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1ED04" w14:textId="6B3487BC" w:rsidR="00EC6650" w:rsidRDefault="00EC6650" w:rsidP="00EC6650">
      <w:pPr>
        <w:jc w:val="center"/>
      </w:pPr>
      <w:r>
        <w:t>Schulprogramm Schulinterne Lehrpläne</w:t>
      </w:r>
    </w:p>
    <w:p w14:paraId="2B9E08EC" w14:textId="77777777" w:rsidR="00EC6650" w:rsidRDefault="00EC6650" w:rsidP="00EC6650">
      <w:pPr>
        <w:jc w:val="center"/>
      </w:pPr>
      <w:r>
        <w:t>EMIL-FISCHER-GYMNASIUM</w:t>
      </w:r>
    </w:p>
    <w:p w14:paraId="0648E207" w14:textId="3EC3067F" w:rsidR="00EC6650" w:rsidRDefault="00EC6650" w:rsidP="00EC6650">
      <w:pPr>
        <w:jc w:val="center"/>
      </w:pPr>
      <w:r>
        <w:t>Latein Leistungsbewertungskonzept</w:t>
      </w:r>
    </w:p>
    <w:p w14:paraId="55384825" w14:textId="5ADD0F00" w:rsidR="00EC6650" w:rsidRDefault="00EC6650" w:rsidP="00EC6650">
      <w:pPr>
        <w:jc w:val="center"/>
      </w:pPr>
      <w:r>
        <w:t>für das Fach Latein</w:t>
      </w:r>
    </w:p>
    <w:p w14:paraId="1794FC81" w14:textId="150A2C22" w:rsidR="000F655E" w:rsidRDefault="00EC6650" w:rsidP="00E9241D">
      <w:pPr>
        <w:jc w:val="center"/>
      </w:pPr>
      <w:r>
        <w:t xml:space="preserve">Sekundarstufe I </w:t>
      </w:r>
      <w:r w:rsidR="00E9241D">
        <w:t xml:space="preserve">- </w:t>
      </w:r>
      <w:r>
        <w:t xml:space="preserve">Stand </w:t>
      </w:r>
      <w:r w:rsidR="002F777B">
        <w:t>2022</w:t>
      </w:r>
    </w:p>
    <w:p w14:paraId="5DA5DE07" w14:textId="77777777" w:rsidR="001452F8" w:rsidRDefault="001452F8" w:rsidP="00EC6650">
      <w:pPr>
        <w:jc w:val="center"/>
        <w:rPr>
          <w:sz w:val="12"/>
          <w:szCs w:val="12"/>
        </w:rPr>
      </w:pPr>
    </w:p>
    <w:p w14:paraId="6A2B127D" w14:textId="3E189D9A" w:rsidR="001452F8" w:rsidRPr="001452F8" w:rsidRDefault="001452F8" w:rsidP="001452F8">
      <w:pPr>
        <w:rPr>
          <w:sz w:val="12"/>
          <w:szCs w:val="12"/>
        </w:rPr>
      </w:pPr>
    </w:p>
    <w:p w14:paraId="36636F76" w14:textId="04A87256" w:rsidR="001452F8" w:rsidRPr="001452F8" w:rsidRDefault="001452F8" w:rsidP="00BC281F">
      <w:pPr>
        <w:jc w:val="both"/>
        <w:rPr>
          <w:b/>
          <w:bCs/>
        </w:rPr>
      </w:pPr>
      <w:r>
        <w:rPr>
          <w:b/>
          <w:bCs/>
        </w:rPr>
        <w:t>A</w:t>
      </w:r>
      <w:r w:rsidRPr="001452F8">
        <w:rPr>
          <w:b/>
          <w:bCs/>
        </w:rPr>
        <w:t>. Allgemeine Grundsätze zur Leistungsbewertung</w:t>
      </w:r>
    </w:p>
    <w:p w14:paraId="68ADFABC" w14:textId="03B6D3C4" w:rsidR="00A139A9" w:rsidRDefault="002A1D6E" w:rsidP="00BC281F">
      <w:pPr>
        <w:jc w:val="both"/>
      </w:pPr>
      <w:r>
        <w:t xml:space="preserve">Die Fachkonferenz Latein </w:t>
      </w:r>
      <w:r w:rsidR="00996574">
        <w:t xml:space="preserve">beschließt auf der Grundlage </w:t>
      </w:r>
      <w:r w:rsidR="00323AB4">
        <w:t>von § 48 SchulG,</w:t>
      </w:r>
      <w:r w:rsidR="004F7DF0">
        <w:t xml:space="preserve"> der Ausbildungs- und Prüfungsordnung für die Sekundarstufe I (§ 6 APO-S I) </w:t>
      </w:r>
      <w:r w:rsidR="00323AB4">
        <w:t xml:space="preserve">und </w:t>
      </w:r>
      <w:r w:rsidR="00F26FE4">
        <w:t xml:space="preserve">Kapitel 3 des Kernlehrplans </w:t>
      </w:r>
      <w:r w:rsidR="00883BEF">
        <w:t xml:space="preserve">Latein der Sekundarstufe I </w:t>
      </w:r>
      <w:r w:rsidR="00072E96">
        <w:t>(S. 32</w:t>
      </w:r>
      <w:r w:rsidR="00EF6C0E">
        <w:t>ff.</w:t>
      </w:r>
      <w:r w:rsidR="00072E96">
        <w:t xml:space="preserve">) </w:t>
      </w:r>
      <w:r w:rsidR="009157D9">
        <w:t xml:space="preserve">sowie unter </w:t>
      </w:r>
      <w:r w:rsidR="00EF6C0E">
        <w:t xml:space="preserve">Beachtung der jahrgangsspezifischen Kompetenzerwartungen </w:t>
      </w:r>
      <w:r w:rsidR="00D26385">
        <w:t>folgende</w:t>
      </w:r>
      <w:r w:rsidR="00F26FE4">
        <w:t xml:space="preserve"> Grundsätze zur Leistungsüberprüfung, Leistungsbewertung und Leistungsrückmeldung</w:t>
      </w:r>
      <w:r w:rsidR="004F7DF0">
        <w:t xml:space="preserve">. </w:t>
      </w:r>
      <w:r w:rsidR="00A139A9">
        <w:t>Die nach</w:t>
      </w:r>
      <w:r w:rsidR="00BC281F">
        <w:t xml:space="preserve">stehenden </w:t>
      </w:r>
      <w:r w:rsidR="00A139A9">
        <w:t>Ausführungen stellen verbindliche Absprachen der Fachkonferenz Latein dar.</w:t>
      </w:r>
    </w:p>
    <w:p w14:paraId="483E9D00" w14:textId="77777777" w:rsidR="006A29D8" w:rsidRDefault="00E42F11" w:rsidP="00BE4B98">
      <w:pPr>
        <w:jc w:val="both"/>
      </w:pPr>
      <w:r>
        <w:rPr>
          <w:rFonts w:cstheme="minorHAnsi"/>
        </w:rPr>
        <w:t xml:space="preserve">▪ </w:t>
      </w:r>
      <w:r w:rsidR="006A29D8">
        <w:t>Die</w:t>
      </w:r>
      <w:r w:rsidR="00EC4271">
        <w:t xml:space="preserve"> Leistungsbewertung </w:t>
      </w:r>
      <w:r w:rsidR="006A29D8">
        <w:t>berücksichtigt</w:t>
      </w:r>
      <w:r w:rsidR="00EC4271">
        <w:t xml:space="preserve"> erbrachte Leistungen in den Beurteilungsbereichen „Schriftliche Arbeiten“ sowie „Sonstige Leistungen im Unterricht“. </w:t>
      </w:r>
    </w:p>
    <w:p w14:paraId="0E2AEA61" w14:textId="77777777" w:rsidR="00F701A0" w:rsidRDefault="00266E08" w:rsidP="00BE4B98">
      <w:pPr>
        <w:jc w:val="both"/>
      </w:pPr>
      <w:r>
        <w:rPr>
          <w:rFonts w:cstheme="minorHAnsi"/>
        </w:rPr>
        <w:t xml:space="preserve">▪ </w:t>
      </w:r>
      <w:r w:rsidR="00EC4271">
        <w:t>Die Leistungsbewertung</w:t>
      </w:r>
      <w:r w:rsidR="00322771">
        <w:t xml:space="preserve"> insgesamt bezieht sich auf den</w:t>
      </w:r>
      <w:r w:rsidR="00EC4271">
        <w:t xml:space="preserve"> Unterricht</w:t>
      </w:r>
      <w:r w:rsidR="00322771">
        <w:t>.</w:t>
      </w:r>
    </w:p>
    <w:p w14:paraId="451E8C32" w14:textId="02D5520D" w:rsidR="000D4B49" w:rsidRDefault="00F701A0" w:rsidP="00BE4B98">
      <w:pPr>
        <w:jc w:val="both"/>
      </w:pPr>
      <w:r>
        <w:rPr>
          <w:rFonts w:cstheme="minorHAnsi"/>
        </w:rPr>
        <w:t xml:space="preserve">▪ Im Sinne des kumulativen Lernens </w:t>
      </w:r>
      <w:r w:rsidR="00612E1B">
        <w:t>sind</w:t>
      </w:r>
      <w:r w:rsidR="00EC4271">
        <w:t xml:space="preserve"> Unterricht und Lernerfolgsüberprüfungen </w:t>
      </w:r>
      <w:r w:rsidR="00612E1B">
        <w:t xml:space="preserve">so zu gestalten, </w:t>
      </w:r>
      <w:r w:rsidR="000D4B49">
        <w:t>dass</w:t>
      </w:r>
      <w:r w:rsidR="00EC4271">
        <w:t xml:space="preserve"> Schülerinnen und Schüler </w:t>
      </w:r>
      <w:r w:rsidR="000D4B49">
        <w:t>die Gelegenheit haben</w:t>
      </w:r>
      <w:r w:rsidR="00EC4271">
        <w:t xml:space="preserve">, Kompetenzen </w:t>
      </w:r>
      <w:r w:rsidR="000D4B49">
        <w:t xml:space="preserve">zu </w:t>
      </w:r>
      <w:r w:rsidR="00EC4271">
        <w:t>wiederhol</w:t>
      </w:r>
      <w:r w:rsidR="000D4B49">
        <w:t>en</w:t>
      </w:r>
      <w:r w:rsidR="00EC4271">
        <w:t xml:space="preserve"> und in wechselnden </w:t>
      </w:r>
      <w:r w:rsidR="000D4B49">
        <w:t>Kontexten</w:t>
      </w:r>
      <w:r w:rsidR="00EC4271">
        <w:t xml:space="preserve"> </w:t>
      </w:r>
      <w:r w:rsidR="000D4B49">
        <w:t>anzuwenden</w:t>
      </w:r>
      <w:r w:rsidR="00EC4271">
        <w:t xml:space="preserve">. </w:t>
      </w:r>
      <w:r w:rsidR="007A6394">
        <w:t>Ein isoliertes, lediglich auf Reproduktion angelegtes Abfragen einzelner Daten und Sachverhalte allein ist zu vermeiden</w:t>
      </w:r>
      <w:r w:rsidR="00C07B0B">
        <w:t xml:space="preserve"> (ausgenommen Vokabelabfragen</w:t>
      </w:r>
      <w:proofErr w:type="gramStart"/>
      <w:r w:rsidR="00C07B0B">
        <w:t xml:space="preserve">) </w:t>
      </w:r>
      <w:r w:rsidR="007A6394">
        <w:t>.</w:t>
      </w:r>
      <w:proofErr w:type="gramEnd"/>
    </w:p>
    <w:p w14:paraId="4541A789" w14:textId="77777777" w:rsidR="00BE4B98" w:rsidRDefault="000D4B49" w:rsidP="00BE4B98">
      <w:pPr>
        <w:jc w:val="both"/>
      </w:pPr>
      <w:r>
        <w:rPr>
          <w:rFonts w:cstheme="minorHAnsi"/>
        </w:rPr>
        <w:t xml:space="preserve">▪ </w:t>
      </w:r>
      <w:r w:rsidR="00A03EF3">
        <w:t>Die Lehrenden</w:t>
      </w:r>
      <w:r w:rsidR="00EC4271">
        <w:t xml:space="preserve"> </w:t>
      </w:r>
      <w:r w:rsidR="00A03EF3">
        <w:t xml:space="preserve">beziehen </w:t>
      </w:r>
      <w:r w:rsidR="00BE4B98">
        <w:t xml:space="preserve">die </w:t>
      </w:r>
      <w:r w:rsidR="00EC4271">
        <w:t xml:space="preserve">Ergebnisse der Lernerfolgsüberprüfungen </w:t>
      </w:r>
      <w:r w:rsidR="00BE4B98">
        <w:t>in ihre Unterrichtsgestaltung ein</w:t>
      </w:r>
      <w:r w:rsidR="00EC4271">
        <w:t xml:space="preserve">, </w:t>
      </w:r>
      <w:r w:rsidR="00BE4B98">
        <w:t xml:space="preserve">um </w:t>
      </w:r>
      <w:r w:rsidR="00EC4271">
        <w:t xml:space="preserve">die Zielsetzungen und die Methoden ihres Unterrichts zu überprüfen und ggf. zu modifizieren. </w:t>
      </w:r>
    </w:p>
    <w:p w14:paraId="5C091DD9" w14:textId="77520ECA" w:rsidR="009B2084" w:rsidRDefault="00041E12" w:rsidP="009B2084">
      <w:pPr>
        <w:jc w:val="both"/>
      </w:pPr>
      <w:r>
        <w:rPr>
          <w:rFonts w:cstheme="minorHAnsi"/>
        </w:rPr>
        <w:t xml:space="preserve">▪ </w:t>
      </w:r>
      <w:r w:rsidR="00C73A91">
        <w:t xml:space="preserve">Die </w:t>
      </w:r>
      <w:r w:rsidR="00EC4271">
        <w:t xml:space="preserve">Schülerinnen und Schüler </w:t>
      </w:r>
      <w:r w:rsidR="0085377B">
        <w:t>erhalten sowohl</w:t>
      </w:r>
      <w:r w:rsidR="009B2084">
        <w:t xml:space="preserve"> in Lern- als auch in Leistungssituationen </w:t>
      </w:r>
      <w:r w:rsidR="007D4B7E">
        <w:t>L</w:t>
      </w:r>
      <w:r w:rsidR="00EC4271">
        <w:t>ernprozess</w:t>
      </w:r>
      <w:r w:rsidR="00D1598D">
        <w:t>-</w:t>
      </w:r>
      <w:r w:rsidR="00EC4271">
        <w:t>begleitendes Feedback sowie Rückmeldungen zu den erreichten Lernständen</w:t>
      </w:r>
      <w:r w:rsidR="009B2084">
        <w:t>.</w:t>
      </w:r>
    </w:p>
    <w:p w14:paraId="428BD571" w14:textId="05A14F80" w:rsidR="00563BB1" w:rsidRDefault="00563BB1" w:rsidP="004F7DF0">
      <w:r>
        <w:rPr>
          <w:rFonts w:cstheme="minorHAnsi"/>
        </w:rPr>
        <w:t xml:space="preserve">▪ </w:t>
      </w:r>
      <w:r>
        <w:t xml:space="preserve">Die </w:t>
      </w:r>
      <w:r w:rsidR="00EC4271">
        <w:t xml:space="preserve">Leistungsbeurteilung </w:t>
      </w:r>
      <w:r>
        <w:t>ist stet</w:t>
      </w:r>
      <w:r w:rsidR="00A03698">
        <w:t>s</w:t>
      </w:r>
      <w:r w:rsidR="00EC4271">
        <w:t xml:space="preserve"> mit der Diagnose des erreichten Lernstandes und Hinweisen zum individuellen Lernfortschritt </w:t>
      </w:r>
      <w:r>
        <w:t>zu verknüpfen.</w:t>
      </w:r>
    </w:p>
    <w:p w14:paraId="1E1999AB" w14:textId="77777777" w:rsidR="00847FC4" w:rsidRDefault="00563BB1" w:rsidP="00A03698">
      <w:pPr>
        <w:jc w:val="both"/>
      </w:pPr>
      <w:r>
        <w:rPr>
          <w:rFonts w:cstheme="minorHAnsi"/>
        </w:rPr>
        <w:t xml:space="preserve">▪ </w:t>
      </w:r>
      <w:r>
        <w:t>D</w:t>
      </w:r>
      <w:r w:rsidR="00EC4271">
        <w:t xml:space="preserve">en Schülerinnen und Schülern </w:t>
      </w:r>
      <w:r w:rsidR="005F473A">
        <w:t xml:space="preserve">sind </w:t>
      </w:r>
      <w:r w:rsidR="00073B2C">
        <w:t xml:space="preserve">die Kriterien für die Notengebung </w:t>
      </w:r>
      <w:r w:rsidR="005F473A">
        <w:t>transparent zu machen</w:t>
      </w:r>
      <w:r w:rsidR="00847FC4">
        <w:t>.</w:t>
      </w:r>
      <w:r w:rsidR="005F473A">
        <w:t xml:space="preserve"> </w:t>
      </w:r>
    </w:p>
    <w:p w14:paraId="2E3B5829" w14:textId="7DEAAAA7" w:rsidR="00A03698" w:rsidRDefault="00847FC4" w:rsidP="00A03698">
      <w:pPr>
        <w:jc w:val="both"/>
      </w:pPr>
      <w:r>
        <w:rPr>
          <w:rFonts w:cstheme="minorHAnsi"/>
        </w:rPr>
        <w:t xml:space="preserve">▪ </w:t>
      </w:r>
      <w:r>
        <w:t xml:space="preserve">Die </w:t>
      </w:r>
      <w:r w:rsidR="00EC4271">
        <w:t xml:space="preserve">Korrekturen </w:t>
      </w:r>
      <w:r w:rsidR="00A03698">
        <w:t>und die</w:t>
      </w:r>
      <w:r w:rsidR="00EC4271">
        <w:t xml:space="preserve"> Erkenntnisse über die individuelle Lernentwicklung</w:t>
      </w:r>
      <w:r>
        <w:t xml:space="preserve"> sind mit den Lernenden zu kommunizieren</w:t>
      </w:r>
      <w:r w:rsidR="00EC4271">
        <w:t xml:space="preserve">. </w:t>
      </w:r>
    </w:p>
    <w:p w14:paraId="7E67D8AC" w14:textId="43BBFF95" w:rsidR="00395418" w:rsidRDefault="00066030" w:rsidP="00395418">
      <w:pPr>
        <w:jc w:val="both"/>
      </w:pPr>
      <w:r>
        <w:rPr>
          <w:rFonts w:cstheme="minorHAnsi"/>
        </w:rPr>
        <w:t xml:space="preserve">▪ </w:t>
      </w:r>
      <w:r w:rsidR="00852C10">
        <w:rPr>
          <w:rFonts w:cstheme="minorHAnsi"/>
        </w:rPr>
        <w:t xml:space="preserve">Leistungsrückmeldungen beachten die individuelle </w:t>
      </w:r>
      <w:r w:rsidR="00F95B6F">
        <w:rPr>
          <w:rFonts w:cstheme="minorHAnsi"/>
        </w:rPr>
        <w:t>Entwicklung der Schülerinnen und Schüler</w:t>
      </w:r>
      <w:r w:rsidR="000B0300">
        <w:rPr>
          <w:rFonts w:cstheme="minorHAnsi"/>
        </w:rPr>
        <w:t>;</w:t>
      </w:r>
      <w:r w:rsidR="000B0300" w:rsidRPr="000B0300">
        <w:t xml:space="preserve"> </w:t>
      </w:r>
      <w:r w:rsidR="00777488">
        <w:t>sie sind ggf. verknüpft mit einer Beratung zu lernförderlichen Maßnahmen</w:t>
      </w:r>
      <w:r w:rsidR="000B0300">
        <w:t>.</w:t>
      </w:r>
    </w:p>
    <w:p w14:paraId="4C828DD5" w14:textId="77777777" w:rsidR="00521C67" w:rsidRDefault="00521C67" w:rsidP="004F7DF0"/>
    <w:p w14:paraId="1A60EC50" w14:textId="776C3406" w:rsidR="007D4B7E" w:rsidRDefault="007D4B7E" w:rsidP="001452F8">
      <w:pPr>
        <w:jc w:val="both"/>
        <w:rPr>
          <w:b/>
          <w:bCs/>
        </w:rPr>
      </w:pPr>
    </w:p>
    <w:p w14:paraId="0D14AFDC" w14:textId="77777777" w:rsidR="00586528" w:rsidRDefault="00586528" w:rsidP="001452F8">
      <w:pPr>
        <w:jc w:val="both"/>
        <w:rPr>
          <w:b/>
          <w:bCs/>
        </w:rPr>
      </w:pPr>
    </w:p>
    <w:p w14:paraId="752F07F3" w14:textId="220E51B2" w:rsidR="001452F8" w:rsidRPr="001452F8" w:rsidRDefault="001452F8" w:rsidP="001452F8">
      <w:pPr>
        <w:jc w:val="both"/>
        <w:rPr>
          <w:b/>
          <w:bCs/>
        </w:rPr>
      </w:pPr>
      <w:r>
        <w:rPr>
          <w:b/>
          <w:bCs/>
        </w:rPr>
        <w:lastRenderedPageBreak/>
        <w:t>B</w:t>
      </w:r>
      <w:r w:rsidRPr="001452F8">
        <w:rPr>
          <w:b/>
          <w:bCs/>
        </w:rPr>
        <w:t xml:space="preserve">. </w:t>
      </w:r>
      <w:r>
        <w:rPr>
          <w:b/>
          <w:bCs/>
        </w:rPr>
        <w:t>Fachspezifische</w:t>
      </w:r>
      <w:r w:rsidRPr="001452F8">
        <w:rPr>
          <w:b/>
          <w:bCs/>
        </w:rPr>
        <w:t xml:space="preserve"> Grundsätze zur Leistungsbewertung</w:t>
      </w:r>
    </w:p>
    <w:p w14:paraId="16238823" w14:textId="77777777" w:rsidR="00356D96" w:rsidRPr="00356D96" w:rsidRDefault="00356D96" w:rsidP="004F7DF0">
      <w:pPr>
        <w:rPr>
          <w:sz w:val="6"/>
          <w:szCs w:val="6"/>
        </w:rPr>
      </w:pPr>
    </w:p>
    <w:p w14:paraId="21FBF728" w14:textId="0A7DE015" w:rsidR="009D066D" w:rsidRDefault="004F7DF0" w:rsidP="00356D96">
      <w:r>
        <w:t xml:space="preserve">I. </w:t>
      </w:r>
      <w:r w:rsidR="003C68E5">
        <w:t xml:space="preserve">Beurteilungsbereich „Schriftliche Arbeiten“ </w:t>
      </w:r>
    </w:p>
    <w:p w14:paraId="3217815A" w14:textId="77777777" w:rsidR="00356D96" w:rsidRPr="00356D96" w:rsidRDefault="00356D96" w:rsidP="00356D96">
      <w:pPr>
        <w:rPr>
          <w:sz w:val="2"/>
          <w:szCs w:val="2"/>
        </w:rPr>
      </w:pPr>
    </w:p>
    <w:p w14:paraId="55E5BE79" w14:textId="53F3C681" w:rsidR="00E0752A" w:rsidRPr="00177B64" w:rsidRDefault="00956585" w:rsidP="00282EB8">
      <w:pPr>
        <w:jc w:val="both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661824" behindDoc="0" locked="0" layoutInCell="1" allowOverlap="1" wp14:anchorId="04C4D500" wp14:editId="61EDD92E">
            <wp:simplePos x="0" y="0"/>
            <wp:positionH relativeFrom="column">
              <wp:posOffset>-397510</wp:posOffset>
            </wp:positionH>
            <wp:positionV relativeFrom="paragraph">
              <wp:posOffset>79096</wp:posOffset>
            </wp:positionV>
            <wp:extent cx="267849" cy="15574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9" cy="155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9AA" w:rsidRPr="00177B64">
        <w:rPr>
          <w:b/>
          <w:bCs/>
          <w:color w:val="000000" w:themeColor="text1"/>
        </w:rPr>
        <w:t xml:space="preserve">(1) </w:t>
      </w:r>
      <w:r w:rsidR="00E0752A" w:rsidRPr="00177B64">
        <w:rPr>
          <w:b/>
          <w:bCs/>
          <w:color w:val="000000" w:themeColor="text1"/>
        </w:rPr>
        <w:t xml:space="preserve">Wie sind </w:t>
      </w:r>
      <w:r w:rsidR="006B469F" w:rsidRPr="00177B64">
        <w:rPr>
          <w:b/>
          <w:bCs/>
          <w:color w:val="000000" w:themeColor="text1"/>
        </w:rPr>
        <w:t xml:space="preserve">im Fach Lateinisch der Sekundarstufe I </w:t>
      </w:r>
      <w:r w:rsidR="00E0752A" w:rsidRPr="00177B64">
        <w:rPr>
          <w:b/>
          <w:bCs/>
          <w:color w:val="000000" w:themeColor="text1"/>
        </w:rPr>
        <w:t>Klassenarbeiten zu erstellen?</w:t>
      </w:r>
    </w:p>
    <w:p w14:paraId="380714A6" w14:textId="6DAB5121" w:rsidR="00E14528" w:rsidRDefault="00E0752A" w:rsidP="00282EB8">
      <w:pPr>
        <w:jc w:val="both"/>
        <w:rPr>
          <w:rFonts w:cstheme="minorHAnsi"/>
          <w:color w:val="000000" w:themeColor="text1"/>
        </w:rPr>
      </w:pPr>
      <w:r w:rsidRPr="000A45D7">
        <w:rPr>
          <w:rFonts w:cstheme="minorHAnsi"/>
          <w:color w:val="000000" w:themeColor="text1"/>
        </w:rPr>
        <w:t xml:space="preserve">▪ </w:t>
      </w:r>
      <w:r w:rsidR="00E14528">
        <w:rPr>
          <w:rFonts w:cstheme="minorHAnsi"/>
          <w:color w:val="000000" w:themeColor="text1"/>
        </w:rPr>
        <w:t xml:space="preserve">Die </w:t>
      </w:r>
      <w:r w:rsidR="00E14528" w:rsidRPr="00F52E52">
        <w:rPr>
          <w:rFonts w:cstheme="minorHAnsi"/>
          <w:b/>
          <w:bCs/>
          <w:color w:val="000000" w:themeColor="text1"/>
        </w:rPr>
        <w:t>Kompetenzbereiche</w:t>
      </w:r>
      <w:r w:rsidR="00E14528">
        <w:rPr>
          <w:rFonts w:cstheme="minorHAnsi"/>
          <w:color w:val="000000" w:themeColor="text1"/>
        </w:rPr>
        <w:t xml:space="preserve"> </w:t>
      </w:r>
      <w:r w:rsidR="00B75DA9">
        <w:rPr>
          <w:rFonts w:cstheme="minorHAnsi"/>
          <w:color w:val="000000" w:themeColor="text1"/>
        </w:rPr>
        <w:t>(</w:t>
      </w:r>
      <w:r w:rsidR="00B75DA9">
        <w:t xml:space="preserve">Sprach-, Text-, Kulturkompetenz) </w:t>
      </w:r>
      <w:r w:rsidR="00B75DA9">
        <w:rPr>
          <w:rFonts w:cstheme="minorHAnsi"/>
          <w:color w:val="000000" w:themeColor="text1"/>
        </w:rPr>
        <w:t>werden beachtet.</w:t>
      </w:r>
    </w:p>
    <w:p w14:paraId="7CCC5D45" w14:textId="00E1E729" w:rsidR="006468C1" w:rsidRPr="000A45D7" w:rsidRDefault="00E14528" w:rsidP="00282EB8">
      <w:pPr>
        <w:jc w:val="both"/>
        <w:rPr>
          <w:color w:val="000000" w:themeColor="text1"/>
        </w:rPr>
      </w:pPr>
      <w:r w:rsidRPr="00AE02EB">
        <w:rPr>
          <w:rFonts w:cstheme="minorHAnsi"/>
          <w:color w:val="000000" w:themeColor="text1"/>
        </w:rPr>
        <w:t xml:space="preserve">▪ </w:t>
      </w:r>
      <w:r w:rsidR="006468C1" w:rsidRPr="000A45D7">
        <w:rPr>
          <w:color w:val="000000" w:themeColor="text1"/>
        </w:rPr>
        <w:t xml:space="preserve">Grundlage der schriftlichen Arbeit ist </w:t>
      </w:r>
      <w:r w:rsidR="00080872">
        <w:rPr>
          <w:color w:val="000000" w:themeColor="text1"/>
        </w:rPr>
        <w:t>(</w:t>
      </w:r>
      <w:r w:rsidR="006468C1" w:rsidRPr="000A45D7">
        <w:rPr>
          <w:color w:val="000000" w:themeColor="text1"/>
        </w:rPr>
        <w:t>abhängig vom Lernstand</w:t>
      </w:r>
      <w:r w:rsidR="008417DC">
        <w:rPr>
          <w:color w:val="000000" w:themeColor="text1"/>
        </w:rPr>
        <w:t>)</w:t>
      </w:r>
      <w:r w:rsidR="006468C1" w:rsidRPr="000A45D7">
        <w:rPr>
          <w:color w:val="000000" w:themeColor="text1"/>
        </w:rPr>
        <w:t xml:space="preserve"> ein </w:t>
      </w:r>
      <w:r w:rsidR="006468C1" w:rsidRPr="00F52E52">
        <w:rPr>
          <w:b/>
          <w:bCs/>
          <w:color w:val="000000" w:themeColor="text1"/>
        </w:rPr>
        <w:t>didaktisierter Text</w:t>
      </w:r>
      <w:r w:rsidR="006468C1" w:rsidRPr="000A45D7">
        <w:rPr>
          <w:color w:val="000000" w:themeColor="text1"/>
        </w:rPr>
        <w:t xml:space="preserve">, ein </w:t>
      </w:r>
      <w:r w:rsidR="006468C1" w:rsidRPr="00F52E52">
        <w:rPr>
          <w:b/>
          <w:bCs/>
          <w:color w:val="000000" w:themeColor="text1"/>
        </w:rPr>
        <w:t>adaptierter Originaltext</w:t>
      </w:r>
      <w:r w:rsidR="006468C1" w:rsidRPr="000A45D7">
        <w:rPr>
          <w:color w:val="000000" w:themeColor="text1"/>
        </w:rPr>
        <w:t xml:space="preserve"> oder ein </w:t>
      </w:r>
      <w:r w:rsidR="006468C1" w:rsidRPr="00F52E52">
        <w:rPr>
          <w:b/>
          <w:bCs/>
          <w:color w:val="000000" w:themeColor="text1"/>
        </w:rPr>
        <w:t>leichterer bzw. mittelschwerer Originaltext</w:t>
      </w:r>
      <w:r w:rsidR="006468C1" w:rsidRPr="000A45D7">
        <w:rPr>
          <w:color w:val="000000" w:themeColor="text1"/>
        </w:rPr>
        <w:t xml:space="preserve">. </w:t>
      </w:r>
    </w:p>
    <w:p w14:paraId="0507F675" w14:textId="105C75C6" w:rsidR="00F704FB" w:rsidRPr="000A45D7" w:rsidRDefault="00F704FB" w:rsidP="00282EB8">
      <w:pPr>
        <w:jc w:val="both"/>
        <w:rPr>
          <w:color w:val="000000" w:themeColor="text1"/>
        </w:rPr>
      </w:pPr>
      <w:r w:rsidRPr="000A45D7">
        <w:rPr>
          <w:rFonts w:cstheme="minorHAnsi"/>
          <w:color w:val="000000" w:themeColor="text1"/>
        </w:rPr>
        <w:t xml:space="preserve">▪ </w:t>
      </w:r>
      <w:r w:rsidRPr="000A45D7">
        <w:rPr>
          <w:color w:val="000000" w:themeColor="text1"/>
        </w:rPr>
        <w:t xml:space="preserve">Der Text wird in angemessenem Umfang durch </w:t>
      </w:r>
      <w:r w:rsidRPr="00F52E52">
        <w:rPr>
          <w:b/>
          <w:bCs/>
          <w:color w:val="000000" w:themeColor="text1"/>
        </w:rPr>
        <w:t xml:space="preserve">Vokabel- und Grammatikhilfen, Wort- und Sacherläuterungen </w:t>
      </w:r>
      <w:r w:rsidRPr="000A45D7">
        <w:rPr>
          <w:color w:val="000000" w:themeColor="text1"/>
        </w:rPr>
        <w:t xml:space="preserve">sowie einen </w:t>
      </w:r>
      <w:r w:rsidRPr="00F52E52">
        <w:rPr>
          <w:b/>
          <w:bCs/>
          <w:color w:val="000000" w:themeColor="text1"/>
        </w:rPr>
        <w:t>deutschsprachigen Hinführungstext</w:t>
      </w:r>
      <w:r w:rsidRPr="000A45D7">
        <w:rPr>
          <w:color w:val="000000" w:themeColor="text1"/>
        </w:rPr>
        <w:t xml:space="preserve"> ergänzt. </w:t>
      </w:r>
    </w:p>
    <w:p w14:paraId="77D6EB7A" w14:textId="338ACE8A" w:rsidR="00F3233E" w:rsidRDefault="00FE31D4" w:rsidP="00282EB8">
      <w:pPr>
        <w:jc w:val="both"/>
        <w:rPr>
          <w:color w:val="000000" w:themeColor="text1"/>
        </w:rPr>
      </w:pPr>
      <w:r w:rsidRPr="000A45D7">
        <w:rPr>
          <w:rFonts w:cstheme="minorHAnsi"/>
          <w:color w:val="000000" w:themeColor="text1"/>
        </w:rPr>
        <w:t xml:space="preserve">▪ </w:t>
      </w:r>
      <w:r w:rsidRPr="000A45D7">
        <w:rPr>
          <w:color w:val="000000" w:themeColor="text1"/>
        </w:rPr>
        <w:t xml:space="preserve">Wesentliche Bestandteile jeder schriftlichen Arbeit sind </w:t>
      </w:r>
      <w:r w:rsidRPr="00F52E52">
        <w:rPr>
          <w:b/>
          <w:bCs/>
          <w:color w:val="000000" w:themeColor="text1"/>
        </w:rPr>
        <w:t xml:space="preserve">Aufgaben zur </w:t>
      </w:r>
      <w:r w:rsidR="00F3233E" w:rsidRPr="00F52E52">
        <w:rPr>
          <w:b/>
          <w:bCs/>
          <w:color w:val="000000" w:themeColor="text1"/>
        </w:rPr>
        <w:t>Übersetzung</w:t>
      </w:r>
      <w:r w:rsidR="00F3233E" w:rsidRPr="000A45D7">
        <w:rPr>
          <w:color w:val="000000" w:themeColor="text1"/>
        </w:rPr>
        <w:t xml:space="preserve"> </w:t>
      </w:r>
      <w:r w:rsidR="00F3233E">
        <w:rPr>
          <w:color w:val="000000" w:themeColor="text1"/>
        </w:rPr>
        <w:t xml:space="preserve">(vom Lateinischen ins Deutsche) sowie </w:t>
      </w:r>
      <w:r w:rsidR="00F3233E" w:rsidRPr="00F52E52">
        <w:rPr>
          <w:b/>
          <w:bCs/>
          <w:color w:val="000000" w:themeColor="text1"/>
        </w:rPr>
        <w:t xml:space="preserve">Begleitaufgaben mit </w:t>
      </w:r>
      <w:r w:rsidRPr="00F52E52">
        <w:rPr>
          <w:b/>
          <w:bCs/>
          <w:color w:val="000000" w:themeColor="text1"/>
        </w:rPr>
        <w:t>Erschließung, Interpretation</w:t>
      </w:r>
      <w:r w:rsidR="00594A61" w:rsidRPr="00F52E52">
        <w:rPr>
          <w:b/>
          <w:bCs/>
          <w:color w:val="000000" w:themeColor="text1"/>
        </w:rPr>
        <w:t xml:space="preserve"> </w:t>
      </w:r>
      <w:r w:rsidR="004F6334" w:rsidRPr="00F52E52">
        <w:rPr>
          <w:b/>
          <w:bCs/>
          <w:color w:val="000000" w:themeColor="text1"/>
        </w:rPr>
        <w:t>und</w:t>
      </w:r>
      <w:r w:rsidR="004F6334">
        <w:rPr>
          <w:color w:val="000000" w:themeColor="text1"/>
        </w:rPr>
        <w:t xml:space="preserve"> – </w:t>
      </w:r>
      <w:r w:rsidR="00594A61">
        <w:rPr>
          <w:color w:val="000000" w:themeColor="text1"/>
        </w:rPr>
        <w:t xml:space="preserve">im ersten Lernjahr </w:t>
      </w:r>
      <w:r w:rsidR="004F6334">
        <w:rPr>
          <w:color w:val="000000" w:themeColor="text1"/>
        </w:rPr>
        <w:t xml:space="preserve">– </w:t>
      </w:r>
      <w:r w:rsidR="00594A61" w:rsidRPr="00F52E52">
        <w:rPr>
          <w:b/>
          <w:bCs/>
          <w:color w:val="000000" w:themeColor="text1"/>
        </w:rPr>
        <w:t>kontextbezogene Überprüfung von Sprach- und Kulturkompetenz</w:t>
      </w:r>
      <w:r w:rsidR="00C8752C" w:rsidRPr="000A45D7">
        <w:rPr>
          <w:color w:val="000000" w:themeColor="text1"/>
        </w:rPr>
        <w:t>; einzelne Aufgaben können sich dabei nur auf Teile des Textes beziehen</w:t>
      </w:r>
      <w:r w:rsidR="00594A61">
        <w:rPr>
          <w:color w:val="000000" w:themeColor="text1"/>
        </w:rPr>
        <w:t>.</w:t>
      </w:r>
      <w:r w:rsidR="009F66DB">
        <w:rPr>
          <w:color w:val="000000" w:themeColor="text1"/>
        </w:rPr>
        <w:t xml:space="preserve"> </w:t>
      </w:r>
    </w:p>
    <w:p w14:paraId="4003F179" w14:textId="77777777" w:rsidR="004C5C52" w:rsidRDefault="004F6334" w:rsidP="00282EB8">
      <w:pPr>
        <w:jc w:val="both"/>
        <w:rPr>
          <w:rFonts w:cstheme="minorHAnsi"/>
          <w:color w:val="000000" w:themeColor="text1"/>
        </w:rPr>
      </w:pPr>
      <w:r w:rsidRPr="000A45D7">
        <w:rPr>
          <w:rFonts w:cstheme="minorHAnsi"/>
          <w:color w:val="000000" w:themeColor="text1"/>
        </w:rPr>
        <w:t xml:space="preserve">▪ </w:t>
      </w:r>
      <w:r>
        <w:rPr>
          <w:rFonts w:cstheme="minorHAnsi"/>
          <w:color w:val="000000" w:themeColor="text1"/>
        </w:rPr>
        <w:t xml:space="preserve">Als </w:t>
      </w:r>
      <w:r w:rsidRPr="00F52E52">
        <w:rPr>
          <w:rFonts w:cstheme="minorHAnsi"/>
          <w:b/>
          <w:bCs/>
          <w:color w:val="000000" w:themeColor="text1"/>
        </w:rPr>
        <w:t>Erschließungsaufgaben</w:t>
      </w:r>
      <w:r>
        <w:rPr>
          <w:rFonts w:cstheme="minorHAnsi"/>
          <w:color w:val="000000" w:themeColor="text1"/>
        </w:rPr>
        <w:t xml:space="preserve"> </w:t>
      </w:r>
      <w:r w:rsidR="00F52782">
        <w:rPr>
          <w:rFonts w:cstheme="minorHAnsi"/>
          <w:color w:val="000000" w:themeColor="text1"/>
        </w:rPr>
        <w:t>bieten sich beispielsweise an</w:t>
      </w:r>
      <w:r w:rsidR="004704A4">
        <w:rPr>
          <w:rFonts w:cstheme="minorHAnsi"/>
          <w:color w:val="000000" w:themeColor="text1"/>
        </w:rPr>
        <w:t xml:space="preserve">: </w:t>
      </w:r>
    </w:p>
    <w:p w14:paraId="36DFF748" w14:textId="47E0B4E7" w:rsidR="004503A6" w:rsidRPr="00791A89" w:rsidRDefault="00103275" w:rsidP="008D52B9">
      <w:pPr>
        <w:ind w:left="708"/>
        <w:jc w:val="both"/>
        <w:rPr>
          <w:rFonts w:cstheme="minorHAnsi"/>
          <w:color w:val="000000" w:themeColor="text1"/>
        </w:rPr>
      </w:pPr>
      <w:r w:rsidRPr="00791A89">
        <w:rPr>
          <w:rFonts w:cstheme="minorHAnsi"/>
          <w:color w:val="000000" w:themeColor="text1"/>
        </w:rPr>
        <w:t>▫</w:t>
      </w:r>
      <w:r w:rsidR="00E904D9" w:rsidRPr="00791A89">
        <w:rPr>
          <w:rFonts w:cstheme="minorHAnsi"/>
          <w:color w:val="000000" w:themeColor="text1"/>
        </w:rPr>
        <w:t xml:space="preserve"> </w:t>
      </w:r>
      <w:r w:rsidR="008D52B9" w:rsidRPr="00791A89">
        <w:rPr>
          <w:rFonts w:cstheme="minorHAnsi"/>
          <w:color w:val="000000" w:themeColor="text1"/>
        </w:rPr>
        <w:t xml:space="preserve">Texterschließung </w:t>
      </w:r>
      <w:r w:rsidR="004503A6" w:rsidRPr="00791A89">
        <w:rPr>
          <w:rFonts w:cstheme="minorHAnsi"/>
          <w:color w:val="000000" w:themeColor="text1"/>
        </w:rPr>
        <w:t>mithilfe eines Bildes</w:t>
      </w:r>
      <w:r w:rsidR="002963F5">
        <w:rPr>
          <w:rFonts w:cstheme="minorHAnsi"/>
          <w:color w:val="000000" w:themeColor="text1"/>
        </w:rPr>
        <w:t>,</w:t>
      </w:r>
      <w:r w:rsidR="005237A7" w:rsidRPr="00791A89">
        <w:rPr>
          <w:rFonts w:cstheme="minorHAnsi"/>
          <w:color w:val="000000" w:themeColor="text1"/>
        </w:rPr>
        <w:t xml:space="preserve"> </w:t>
      </w:r>
    </w:p>
    <w:p w14:paraId="3E88F354" w14:textId="1050B5A2" w:rsidR="004503A6" w:rsidRPr="00791A89" w:rsidRDefault="004503A6" w:rsidP="004503A6">
      <w:pPr>
        <w:ind w:firstLine="708"/>
        <w:jc w:val="both"/>
      </w:pPr>
      <w:r w:rsidRPr="00791A89">
        <w:rPr>
          <w:rFonts w:cstheme="minorHAnsi"/>
          <w:color w:val="000000" w:themeColor="text1"/>
        </w:rPr>
        <w:t xml:space="preserve">▫ </w:t>
      </w:r>
      <w:r w:rsidR="002963F5">
        <w:rPr>
          <w:rFonts w:cstheme="minorHAnsi"/>
          <w:color w:val="000000" w:themeColor="text1"/>
        </w:rPr>
        <w:t xml:space="preserve">die </w:t>
      </w:r>
      <w:r w:rsidRPr="00791A89">
        <w:t>Hypothesenbildung zum Textinhalt auf der Grundlage von Textbelegen</w:t>
      </w:r>
      <w:r w:rsidR="002963F5">
        <w:t>,</w:t>
      </w:r>
      <w:r w:rsidRPr="00791A89">
        <w:t xml:space="preserve"> </w:t>
      </w:r>
    </w:p>
    <w:p w14:paraId="26EBAAC5" w14:textId="31F7A8ED" w:rsidR="004503A6" w:rsidRPr="00791A89" w:rsidRDefault="004503A6" w:rsidP="004503A6">
      <w:pPr>
        <w:ind w:firstLine="708"/>
        <w:jc w:val="both"/>
      </w:pPr>
      <w:r w:rsidRPr="00791A89">
        <w:rPr>
          <w:rFonts w:cstheme="minorHAnsi"/>
          <w:color w:val="000000" w:themeColor="text1"/>
        </w:rPr>
        <w:t xml:space="preserve">▫ </w:t>
      </w:r>
      <w:r w:rsidR="002963F5">
        <w:rPr>
          <w:rFonts w:cstheme="minorHAnsi"/>
          <w:color w:val="000000" w:themeColor="text1"/>
        </w:rPr>
        <w:t>die b</w:t>
      </w:r>
      <w:r w:rsidRPr="00791A89">
        <w:rPr>
          <w:rFonts w:cstheme="minorHAnsi"/>
          <w:color w:val="000000" w:themeColor="text1"/>
        </w:rPr>
        <w:t xml:space="preserve">egründete </w:t>
      </w:r>
      <w:r w:rsidRPr="00791A89">
        <w:t>Angabe bzw. Fortsetzung der Thematik eines unbekannten Textes</w:t>
      </w:r>
      <w:r w:rsidR="002963F5">
        <w:t>,</w:t>
      </w:r>
    </w:p>
    <w:p w14:paraId="012C9486" w14:textId="051862DE" w:rsidR="007C3557" w:rsidRPr="00791A89" w:rsidRDefault="007C3557" w:rsidP="008D52B9">
      <w:pPr>
        <w:ind w:left="708"/>
        <w:jc w:val="both"/>
      </w:pPr>
      <w:r w:rsidRPr="00791A89">
        <w:rPr>
          <w:rFonts w:cstheme="minorHAnsi"/>
          <w:color w:val="000000" w:themeColor="text1"/>
        </w:rPr>
        <w:t xml:space="preserve">▫ </w:t>
      </w:r>
      <w:r w:rsidRPr="00791A89">
        <w:t>Leitfragen zu Inhalt und Struktur eines Textes mithilfe lateinischer Textbelege</w:t>
      </w:r>
      <w:r w:rsidR="002963F5">
        <w:t>,</w:t>
      </w:r>
      <w:r w:rsidRPr="00791A89">
        <w:t xml:space="preserve"> </w:t>
      </w:r>
    </w:p>
    <w:p w14:paraId="23AE2FA3" w14:textId="13959F2A" w:rsidR="008D52B9" w:rsidRPr="00791A89" w:rsidRDefault="008D52B9" w:rsidP="008D52B9">
      <w:pPr>
        <w:ind w:left="708"/>
        <w:jc w:val="both"/>
      </w:pPr>
      <w:r w:rsidRPr="00791A89">
        <w:rPr>
          <w:rFonts w:cstheme="minorHAnsi"/>
          <w:color w:val="000000" w:themeColor="text1"/>
        </w:rPr>
        <w:t xml:space="preserve">▫ Analysen auf der Ebene der Semantik (z.B. </w:t>
      </w:r>
      <w:r w:rsidRPr="00791A89">
        <w:t>Sach-/Wortfelder, Personenkonstellationen, Eigennamen)</w:t>
      </w:r>
      <w:r w:rsidR="002963F5">
        <w:t>,</w:t>
      </w:r>
      <w:r w:rsidRPr="00791A89">
        <w:t xml:space="preserve"> </w:t>
      </w:r>
    </w:p>
    <w:p w14:paraId="2A05726D" w14:textId="6E07D0CB" w:rsidR="00531138" w:rsidRPr="00791A89" w:rsidRDefault="00103275" w:rsidP="00531138">
      <w:pPr>
        <w:ind w:left="708"/>
        <w:jc w:val="both"/>
      </w:pPr>
      <w:r w:rsidRPr="00791A89">
        <w:rPr>
          <w:rFonts w:cstheme="minorHAnsi"/>
          <w:color w:val="000000" w:themeColor="text1"/>
        </w:rPr>
        <w:t xml:space="preserve">▫ </w:t>
      </w:r>
      <w:r w:rsidR="005237A7" w:rsidRPr="00791A89">
        <w:rPr>
          <w:rFonts w:cstheme="minorHAnsi"/>
          <w:color w:val="000000" w:themeColor="text1"/>
        </w:rPr>
        <w:t xml:space="preserve">Analysen auf der Ebene der Syntax </w:t>
      </w:r>
      <w:r w:rsidR="004F6334" w:rsidRPr="00791A89">
        <w:t>(</w:t>
      </w:r>
      <w:r w:rsidR="001B6BEA" w:rsidRPr="00791A89">
        <w:t xml:space="preserve">z.B. </w:t>
      </w:r>
      <w:r w:rsidR="006B47EB" w:rsidRPr="00791A89">
        <w:t xml:space="preserve">Personalendungen, </w:t>
      </w:r>
      <w:r w:rsidR="00B11712" w:rsidRPr="00791A89">
        <w:t>Modus</w:t>
      </w:r>
      <w:r w:rsidR="003E6445" w:rsidRPr="00791A89">
        <w:t>-</w:t>
      </w:r>
      <w:r w:rsidR="00B11712" w:rsidRPr="00791A89">
        <w:t>/</w:t>
      </w:r>
      <w:proofErr w:type="spellStart"/>
      <w:r w:rsidR="00B11712" w:rsidRPr="00791A89">
        <w:t>Tempus</w:t>
      </w:r>
      <w:r w:rsidR="003E6445" w:rsidRPr="00791A89">
        <w:t>profil</w:t>
      </w:r>
      <w:proofErr w:type="spellEnd"/>
      <w:r w:rsidR="006B47EB" w:rsidRPr="00791A89">
        <w:t xml:space="preserve">, </w:t>
      </w:r>
      <w:r w:rsidR="004F6334" w:rsidRPr="00791A89">
        <w:t>Personenstruktur</w:t>
      </w:r>
      <w:r w:rsidR="001B6BEA" w:rsidRPr="00791A89">
        <w:t xml:space="preserve"> und</w:t>
      </w:r>
      <w:r w:rsidR="008D51FD" w:rsidRPr="00791A89">
        <w:t xml:space="preserve"> </w:t>
      </w:r>
      <w:r w:rsidR="004F6334" w:rsidRPr="00791A89">
        <w:t>Handlungsträger</w:t>
      </w:r>
      <w:r w:rsidR="00531138" w:rsidRPr="00791A89">
        <w:t>)</w:t>
      </w:r>
      <w:r w:rsidR="002963F5">
        <w:t>.</w:t>
      </w:r>
    </w:p>
    <w:p w14:paraId="26E7723C" w14:textId="1E1E509B" w:rsidR="00844A32" w:rsidRDefault="00844A32" w:rsidP="00844A32">
      <w:pPr>
        <w:jc w:val="both"/>
        <w:rPr>
          <w:rFonts w:cstheme="minorHAnsi"/>
          <w:color w:val="000000" w:themeColor="text1"/>
        </w:rPr>
      </w:pPr>
      <w:r w:rsidRPr="000A45D7">
        <w:rPr>
          <w:rFonts w:cstheme="minorHAnsi"/>
          <w:color w:val="000000" w:themeColor="text1"/>
        </w:rPr>
        <w:t xml:space="preserve">▪ </w:t>
      </w:r>
      <w:r>
        <w:rPr>
          <w:rFonts w:cstheme="minorHAnsi"/>
          <w:color w:val="000000" w:themeColor="text1"/>
        </w:rPr>
        <w:t xml:space="preserve">Als </w:t>
      </w:r>
      <w:r>
        <w:rPr>
          <w:rFonts w:cstheme="minorHAnsi"/>
          <w:b/>
          <w:bCs/>
          <w:color w:val="000000" w:themeColor="text1"/>
        </w:rPr>
        <w:t>Interpretation</w:t>
      </w:r>
      <w:r w:rsidRPr="00F52E52">
        <w:rPr>
          <w:rFonts w:cstheme="minorHAnsi"/>
          <w:b/>
          <w:bCs/>
          <w:color w:val="000000" w:themeColor="text1"/>
        </w:rPr>
        <w:t>saufgaben</w:t>
      </w:r>
      <w:r>
        <w:rPr>
          <w:rFonts w:cstheme="minorHAnsi"/>
          <w:color w:val="000000" w:themeColor="text1"/>
        </w:rPr>
        <w:t xml:space="preserve"> bieten sich beispielsweise an: </w:t>
      </w:r>
    </w:p>
    <w:p w14:paraId="4A0557CD" w14:textId="5D01F417" w:rsidR="00F46170" w:rsidRDefault="00844A32" w:rsidP="00F46170">
      <w:pPr>
        <w:ind w:left="708"/>
        <w:jc w:val="both"/>
      </w:pPr>
      <w:r>
        <w:rPr>
          <w:rFonts w:cstheme="minorHAnsi"/>
          <w:color w:val="000000" w:themeColor="text1"/>
        </w:rPr>
        <w:t xml:space="preserve">▫ </w:t>
      </w:r>
      <w:r w:rsidR="002963F5">
        <w:rPr>
          <w:rFonts w:cstheme="minorHAnsi"/>
          <w:color w:val="000000" w:themeColor="text1"/>
        </w:rPr>
        <w:t>d</w:t>
      </w:r>
      <w:r w:rsidR="004D38F6">
        <w:rPr>
          <w:rFonts w:cstheme="minorHAnsi"/>
          <w:color w:val="000000" w:themeColor="text1"/>
        </w:rPr>
        <w:t>ie unter Erschließungsaufgaben genannten Aspekte</w:t>
      </w:r>
      <w:r w:rsidR="00F46170">
        <w:rPr>
          <w:rFonts w:cstheme="minorHAnsi"/>
          <w:color w:val="000000" w:themeColor="text1"/>
        </w:rPr>
        <w:t>, nun allerdings gedeutet</w:t>
      </w:r>
      <w:r>
        <w:rPr>
          <w:rFonts w:cstheme="minorHAnsi"/>
          <w:color w:val="000000" w:themeColor="text1"/>
        </w:rPr>
        <w:t xml:space="preserve"> </w:t>
      </w:r>
      <w:r w:rsidR="00F52E52">
        <w:t>im Hinblick auf die Textaussage</w:t>
      </w:r>
      <w:r w:rsidR="002963F5">
        <w:t>,</w:t>
      </w:r>
      <w:r w:rsidR="00F52E52">
        <w:t xml:space="preserve"> </w:t>
      </w:r>
    </w:p>
    <w:p w14:paraId="3AA6DD29" w14:textId="00B33F11" w:rsidR="00514D37" w:rsidRDefault="007534CD" w:rsidP="00F46170">
      <w:pPr>
        <w:ind w:left="708"/>
        <w:jc w:val="both"/>
      </w:pPr>
      <w:r>
        <w:rPr>
          <w:rFonts w:cstheme="minorHAnsi"/>
          <w:color w:val="000000" w:themeColor="text1"/>
        </w:rPr>
        <w:t xml:space="preserve">▫ </w:t>
      </w:r>
      <w:r w:rsidR="00F52E52">
        <w:t>Charakterisierunge</w:t>
      </w:r>
      <w:r w:rsidR="00514D37">
        <w:t xml:space="preserve">n, </w:t>
      </w:r>
      <w:r w:rsidR="001C64E7">
        <w:t xml:space="preserve">Schlüsselbegriffs-, </w:t>
      </w:r>
      <w:r w:rsidR="00514D37">
        <w:t>Verhaltens- und Handlungsmotivanalysen</w:t>
      </w:r>
      <w:r w:rsidR="002963F5">
        <w:t>,</w:t>
      </w:r>
    </w:p>
    <w:p w14:paraId="2607DCDA" w14:textId="77777777" w:rsidR="001066C2" w:rsidRDefault="00514D37" w:rsidP="00F46170">
      <w:pPr>
        <w:ind w:left="708"/>
        <w:jc w:val="both"/>
      </w:pPr>
      <w:r>
        <w:rPr>
          <w:rFonts w:cstheme="minorHAnsi"/>
          <w:color w:val="000000" w:themeColor="text1"/>
        </w:rPr>
        <w:t xml:space="preserve">▫ </w:t>
      </w:r>
      <w:r w:rsidR="002963F5">
        <w:rPr>
          <w:rFonts w:cstheme="minorHAnsi"/>
          <w:color w:val="000000" w:themeColor="text1"/>
        </w:rPr>
        <w:t xml:space="preserve">das </w:t>
      </w:r>
      <w:r w:rsidR="00F52E52">
        <w:t xml:space="preserve">Herausarbeiten der zentralen Textaussage </w:t>
      </w:r>
      <w:r w:rsidR="00791A89">
        <w:t xml:space="preserve">oder </w:t>
      </w:r>
      <w:r w:rsidR="00F52E52">
        <w:t xml:space="preserve">Autorenintention </w:t>
      </w:r>
      <w:r w:rsidR="00791A89">
        <w:t>(stets textbasiert)</w:t>
      </w:r>
      <w:r w:rsidR="002963F5">
        <w:t>,</w:t>
      </w:r>
      <w:r w:rsidR="00F52E52">
        <w:t xml:space="preserve"> </w:t>
      </w:r>
    </w:p>
    <w:p w14:paraId="602A72BE" w14:textId="58EDA3F1" w:rsidR="00791A89" w:rsidRDefault="001066C2" w:rsidP="00F46170">
      <w:pPr>
        <w:ind w:left="708"/>
        <w:jc w:val="both"/>
      </w:pPr>
      <w:r>
        <w:rPr>
          <w:rFonts w:cstheme="minorHAnsi"/>
          <w:color w:val="000000" w:themeColor="text1"/>
        </w:rPr>
        <w:t xml:space="preserve">▫ </w:t>
      </w:r>
      <w:r w:rsidR="00E32EF7">
        <w:rPr>
          <w:rFonts w:cstheme="minorHAnsi"/>
          <w:color w:val="000000" w:themeColor="text1"/>
        </w:rPr>
        <w:t xml:space="preserve">die </w:t>
      </w:r>
      <w:r w:rsidR="002963F5">
        <w:t>Einordnung eines lat</w:t>
      </w:r>
      <w:r w:rsidR="007E2A82">
        <w:t>.</w:t>
      </w:r>
      <w:r w:rsidR="002963F5">
        <w:t xml:space="preserve"> Textes in den historischen, politischen </w:t>
      </w:r>
      <w:r w:rsidR="00E32EF7">
        <w:t>oder</w:t>
      </w:r>
      <w:r w:rsidR="002963F5">
        <w:t xml:space="preserve"> kulturellen </w:t>
      </w:r>
      <w:r w:rsidR="00E32EF7">
        <w:t>Kontext,</w:t>
      </w:r>
    </w:p>
    <w:p w14:paraId="70E84E45" w14:textId="7B6E0C74" w:rsidR="007E7069" w:rsidRDefault="00791A89" w:rsidP="00791A89">
      <w:pPr>
        <w:ind w:left="708"/>
        <w:jc w:val="both"/>
      </w:pPr>
      <w:r>
        <w:rPr>
          <w:rFonts w:cstheme="minorHAnsi"/>
          <w:color w:val="000000" w:themeColor="text1"/>
        </w:rPr>
        <w:t>▫</w:t>
      </w:r>
      <w:r>
        <w:t xml:space="preserve"> </w:t>
      </w:r>
      <w:r w:rsidR="002963F5">
        <w:t xml:space="preserve">die </w:t>
      </w:r>
      <w:r w:rsidR="00F52E52">
        <w:t xml:space="preserve">Analyse von sprachlich-stilistischen Merkmalen und ihrer </w:t>
      </w:r>
      <w:r w:rsidR="007E7069">
        <w:t xml:space="preserve">inhaltlichen </w:t>
      </w:r>
      <w:r w:rsidR="00F52E52">
        <w:t>Funktion</w:t>
      </w:r>
      <w:r w:rsidR="002963F5">
        <w:t>,</w:t>
      </w:r>
      <w:r w:rsidR="00F52E52">
        <w:t xml:space="preserve"> </w:t>
      </w:r>
    </w:p>
    <w:p w14:paraId="4256C2C3" w14:textId="452A0F75" w:rsidR="00F52E52" w:rsidRDefault="007E7069" w:rsidP="00791A89">
      <w:pPr>
        <w:ind w:left="708"/>
        <w:jc w:val="both"/>
      </w:pPr>
      <w:r>
        <w:rPr>
          <w:rFonts w:cstheme="minorHAnsi"/>
          <w:color w:val="000000" w:themeColor="text1"/>
        </w:rPr>
        <w:t>▫</w:t>
      </w:r>
      <w:r>
        <w:t xml:space="preserve"> Vergleiche</w:t>
      </w:r>
      <w:r w:rsidR="002963F5">
        <w:t xml:space="preserve"> mit</w:t>
      </w:r>
      <w:r>
        <w:t xml:space="preserve"> Text</w:t>
      </w:r>
      <w:r w:rsidR="002963F5">
        <w:t>en</w:t>
      </w:r>
      <w:r w:rsidR="00F52E52">
        <w:t xml:space="preserve"> </w:t>
      </w:r>
      <w:r w:rsidR="002963F5">
        <w:t xml:space="preserve">oder </w:t>
      </w:r>
      <w:r w:rsidR="00F52E52">
        <w:t>Rezeptionsdokumen</w:t>
      </w:r>
      <w:r w:rsidR="002963F5">
        <w:t xml:space="preserve">ten. </w:t>
      </w:r>
    </w:p>
    <w:p w14:paraId="799FC515" w14:textId="77777777" w:rsidR="007A42E0" w:rsidRPr="00791A89" w:rsidRDefault="007A42E0" w:rsidP="00791A89">
      <w:pPr>
        <w:ind w:left="708"/>
        <w:jc w:val="both"/>
      </w:pPr>
    </w:p>
    <w:p w14:paraId="6C627AAD" w14:textId="77777777" w:rsidR="008417DC" w:rsidRDefault="008417DC" w:rsidP="00282EB8">
      <w:pPr>
        <w:jc w:val="both"/>
        <w:rPr>
          <w:rFonts w:cstheme="minorHAnsi"/>
          <w:color w:val="000000" w:themeColor="text1"/>
        </w:rPr>
      </w:pPr>
      <w:r w:rsidRPr="000A45D7">
        <w:rPr>
          <w:rFonts w:cstheme="minorHAnsi"/>
          <w:color w:val="000000" w:themeColor="text1"/>
        </w:rPr>
        <w:lastRenderedPageBreak/>
        <w:t xml:space="preserve">▪ </w:t>
      </w:r>
      <w:r>
        <w:rPr>
          <w:rFonts w:cstheme="minorHAnsi"/>
          <w:color w:val="000000" w:themeColor="text1"/>
        </w:rPr>
        <w:t xml:space="preserve">Als </w:t>
      </w:r>
      <w:r w:rsidRPr="008417DC">
        <w:rPr>
          <w:b/>
          <w:bCs/>
        </w:rPr>
        <w:t>kontextbezogene Aufgaben zur Überprüfung der Sprach- und Kulturkompetenz im ersten Lernjahr</w:t>
      </w:r>
      <w:r w:rsidRPr="008417D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bieten sich beispielsweise an: </w:t>
      </w:r>
    </w:p>
    <w:p w14:paraId="2CE07F96" w14:textId="454651BB" w:rsidR="008417DC" w:rsidRDefault="008417DC" w:rsidP="008417DC">
      <w:pPr>
        <w:ind w:firstLine="708"/>
        <w:jc w:val="both"/>
      </w:pPr>
      <w:r>
        <w:rPr>
          <w:rFonts w:cstheme="minorHAnsi"/>
          <w:color w:val="000000" w:themeColor="text1"/>
        </w:rPr>
        <w:t xml:space="preserve">▫ </w:t>
      </w:r>
      <w:r>
        <w:t xml:space="preserve">Wortschatzaufgaben, </w:t>
      </w:r>
    </w:p>
    <w:p w14:paraId="7EC49BA0" w14:textId="4B8B2E00" w:rsidR="008417DC" w:rsidRDefault="008417DC" w:rsidP="008417DC">
      <w:pPr>
        <w:ind w:left="708"/>
        <w:jc w:val="both"/>
      </w:pPr>
      <w:r>
        <w:rPr>
          <w:rFonts w:cstheme="minorHAnsi"/>
          <w:color w:val="000000" w:themeColor="text1"/>
        </w:rPr>
        <w:t xml:space="preserve">▫ die </w:t>
      </w:r>
      <w:r>
        <w:t xml:space="preserve">Erschließung von Lehnwörtern, Fremdwörtern und fremdsprachlichen Wörtern aus lateinischen Ursprüngen, </w:t>
      </w:r>
    </w:p>
    <w:p w14:paraId="4CB30A6C" w14:textId="7F53D41C" w:rsidR="008417DC" w:rsidRDefault="008417DC" w:rsidP="008417DC">
      <w:pPr>
        <w:ind w:firstLine="708"/>
        <w:jc w:val="both"/>
      </w:pPr>
      <w:r>
        <w:rPr>
          <w:rFonts w:cstheme="minorHAnsi"/>
          <w:color w:val="000000" w:themeColor="text1"/>
        </w:rPr>
        <w:t xml:space="preserve">▫ </w:t>
      </w:r>
      <w:r>
        <w:t>Segmentierung, Sortierung oder Bestimmung von Formen (isoliert oder am Text),</w:t>
      </w:r>
    </w:p>
    <w:p w14:paraId="3129AE07" w14:textId="4DFD1FBF" w:rsidR="008417DC" w:rsidRDefault="008417DC" w:rsidP="008417DC">
      <w:pPr>
        <w:ind w:firstLine="708"/>
        <w:jc w:val="both"/>
      </w:pPr>
      <w:r>
        <w:rPr>
          <w:rFonts w:cstheme="minorHAnsi"/>
          <w:color w:val="000000" w:themeColor="text1"/>
        </w:rPr>
        <w:t xml:space="preserve">▫ die </w:t>
      </w:r>
      <w:r>
        <w:t xml:space="preserve">Beschriftung eines Bildes mit lateinischen oder deutschen Begriffen, </w:t>
      </w:r>
    </w:p>
    <w:p w14:paraId="1F934475" w14:textId="77777777" w:rsidR="008417DC" w:rsidRDefault="008417DC" w:rsidP="008417DC">
      <w:pPr>
        <w:ind w:firstLine="708"/>
        <w:jc w:val="both"/>
      </w:pPr>
      <w:r>
        <w:rPr>
          <w:rFonts w:cstheme="minorHAnsi"/>
          <w:color w:val="000000" w:themeColor="text1"/>
        </w:rPr>
        <w:t xml:space="preserve">▫ die </w:t>
      </w:r>
      <w:r>
        <w:t>Erläuterung des historischen Hintergrunds des lateinischen Textes,</w:t>
      </w:r>
    </w:p>
    <w:p w14:paraId="0DED10B3" w14:textId="499E435C" w:rsidR="008417DC" w:rsidRDefault="008417DC" w:rsidP="008417DC">
      <w:pPr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▫ der </w:t>
      </w:r>
      <w:r>
        <w:t>Vergleich von Antike und Gegenwart.</w:t>
      </w:r>
    </w:p>
    <w:p w14:paraId="47AB3305" w14:textId="1C794741" w:rsidR="00AC7DDF" w:rsidRPr="000A45D7" w:rsidRDefault="00AC7DDF" w:rsidP="00282EB8">
      <w:pPr>
        <w:jc w:val="both"/>
        <w:rPr>
          <w:rFonts w:cstheme="minorHAnsi"/>
          <w:color w:val="000000" w:themeColor="text1"/>
        </w:rPr>
      </w:pPr>
      <w:r w:rsidRPr="000A45D7">
        <w:rPr>
          <w:rFonts w:cstheme="minorHAnsi"/>
          <w:color w:val="000000" w:themeColor="text1"/>
        </w:rPr>
        <w:t>▪</w:t>
      </w:r>
      <w:r w:rsidR="000A45D7" w:rsidRPr="000A45D7">
        <w:rPr>
          <w:color w:val="000000" w:themeColor="text1"/>
        </w:rPr>
        <w:t xml:space="preserve"> Die Übersetzungsaufgabe </w:t>
      </w:r>
      <w:r w:rsidR="00586528">
        <w:rPr>
          <w:color w:val="000000" w:themeColor="text1"/>
        </w:rPr>
        <w:t>orientiert</w:t>
      </w:r>
      <w:r w:rsidR="000A45D7" w:rsidRPr="000A45D7">
        <w:rPr>
          <w:color w:val="000000" w:themeColor="text1"/>
        </w:rPr>
        <w:t xml:space="preserve"> sich </w:t>
      </w:r>
      <w:r w:rsidR="00586528">
        <w:rPr>
          <w:color w:val="000000" w:themeColor="text1"/>
        </w:rPr>
        <w:t>an</w:t>
      </w:r>
      <w:r w:rsidR="000A45D7" w:rsidRPr="00F52E52">
        <w:rPr>
          <w:b/>
          <w:bCs/>
          <w:color w:val="000000" w:themeColor="text1"/>
        </w:rPr>
        <w:t xml:space="preserve"> zwei Drittel</w:t>
      </w:r>
      <w:r w:rsidR="00586528">
        <w:rPr>
          <w:b/>
          <w:bCs/>
          <w:color w:val="000000" w:themeColor="text1"/>
        </w:rPr>
        <w:t>n</w:t>
      </w:r>
      <w:r w:rsidR="000A45D7" w:rsidRPr="00F52E52">
        <w:rPr>
          <w:b/>
          <w:bCs/>
          <w:color w:val="000000" w:themeColor="text1"/>
        </w:rPr>
        <w:t xml:space="preserve"> der Bearbeitungszeit für die Klassenarbeit</w:t>
      </w:r>
      <w:r w:rsidR="000A45D7" w:rsidRPr="000A45D7">
        <w:rPr>
          <w:color w:val="000000" w:themeColor="text1"/>
        </w:rPr>
        <w:t>.</w:t>
      </w:r>
    </w:p>
    <w:p w14:paraId="4E938B41" w14:textId="7761351B" w:rsidR="001515E7" w:rsidRPr="000A45D7" w:rsidRDefault="006468C1" w:rsidP="00282EB8">
      <w:pPr>
        <w:jc w:val="both"/>
        <w:rPr>
          <w:color w:val="000000" w:themeColor="text1"/>
        </w:rPr>
      </w:pPr>
      <w:r w:rsidRPr="000A45D7">
        <w:rPr>
          <w:rFonts w:cstheme="minorHAnsi"/>
          <w:color w:val="000000" w:themeColor="text1"/>
        </w:rPr>
        <w:t xml:space="preserve">▪ </w:t>
      </w:r>
      <w:r w:rsidR="00282EB8" w:rsidRPr="000A45D7">
        <w:rPr>
          <w:color w:val="000000" w:themeColor="text1"/>
        </w:rPr>
        <w:t xml:space="preserve">Einmal im Schuljahr kann gem. APO SI eine schriftliche Arbeit durch eine andere, in der Regel schriftliche, in Ausnahmefällen auch gleichwertige </w:t>
      </w:r>
      <w:r w:rsidR="00282EB8" w:rsidRPr="009C08E0">
        <w:rPr>
          <w:b/>
          <w:bCs/>
          <w:color w:val="000000" w:themeColor="text1"/>
        </w:rPr>
        <w:t>nicht schriftliche Leistungsüberprüfung</w:t>
      </w:r>
      <w:r w:rsidR="00282EB8" w:rsidRPr="000A45D7">
        <w:rPr>
          <w:color w:val="000000" w:themeColor="text1"/>
        </w:rPr>
        <w:t xml:space="preserve"> ersetzt werden. </w:t>
      </w:r>
    </w:p>
    <w:p w14:paraId="26B3B4B7" w14:textId="1388CB98" w:rsidR="00956585" w:rsidRDefault="00F704FB" w:rsidP="00282EB8">
      <w:pPr>
        <w:jc w:val="both"/>
        <w:rPr>
          <w:color w:val="000000" w:themeColor="text1"/>
        </w:rPr>
      </w:pPr>
      <w:r w:rsidRPr="000A45D7">
        <w:rPr>
          <w:rFonts w:cstheme="minorHAnsi"/>
          <w:color w:val="000000" w:themeColor="text1"/>
        </w:rPr>
        <w:t xml:space="preserve">▪ </w:t>
      </w:r>
      <w:r w:rsidR="00B03B7B">
        <w:rPr>
          <w:color w:val="000000" w:themeColor="text1"/>
        </w:rPr>
        <w:t>Nach</w:t>
      </w:r>
      <w:r w:rsidR="00282EB8" w:rsidRPr="000A45D7">
        <w:rPr>
          <w:color w:val="000000" w:themeColor="text1"/>
        </w:rPr>
        <w:t xml:space="preserve"> Beginn de</w:t>
      </w:r>
      <w:r w:rsidR="00B03B7B">
        <w:rPr>
          <w:color w:val="000000" w:themeColor="text1"/>
        </w:rPr>
        <w:t xml:space="preserve">r Lektürephase </w:t>
      </w:r>
      <w:r w:rsidR="00282EB8" w:rsidRPr="000A45D7">
        <w:rPr>
          <w:color w:val="000000" w:themeColor="text1"/>
        </w:rPr>
        <w:t xml:space="preserve">wird nach Beschluss der Fachkonferenz ein </w:t>
      </w:r>
      <w:r w:rsidR="00282EB8" w:rsidRPr="009C08E0">
        <w:rPr>
          <w:b/>
          <w:bCs/>
          <w:color w:val="000000" w:themeColor="text1"/>
        </w:rPr>
        <w:t>zweisprachiges Wörterbuch</w:t>
      </w:r>
      <w:r w:rsidR="00282EB8" w:rsidRPr="000A45D7">
        <w:rPr>
          <w:color w:val="000000" w:themeColor="text1"/>
        </w:rPr>
        <w:t xml:space="preserve"> </w:t>
      </w:r>
      <w:r w:rsidR="003A2E43" w:rsidRPr="000A45D7">
        <w:rPr>
          <w:color w:val="000000" w:themeColor="text1"/>
        </w:rPr>
        <w:t xml:space="preserve">(Stowasser bzw. Langenscheidt) </w:t>
      </w:r>
      <w:r w:rsidR="00282EB8" w:rsidRPr="000A45D7">
        <w:rPr>
          <w:color w:val="000000" w:themeColor="text1"/>
        </w:rPr>
        <w:t xml:space="preserve">verwendet. </w:t>
      </w:r>
    </w:p>
    <w:p w14:paraId="4E4BDCF2" w14:textId="77777777" w:rsidR="00956585" w:rsidRDefault="00956585" w:rsidP="00282EB8">
      <w:pPr>
        <w:jc w:val="both"/>
        <w:rPr>
          <w:color w:val="000000" w:themeColor="text1"/>
          <w:sz w:val="8"/>
          <w:szCs w:val="8"/>
        </w:rPr>
      </w:pPr>
    </w:p>
    <w:p w14:paraId="5728A141" w14:textId="77777777" w:rsidR="00956585" w:rsidRPr="009D066D" w:rsidRDefault="00956585" w:rsidP="00956585">
      <w:pPr>
        <w:jc w:val="both"/>
        <w:rPr>
          <w:b/>
          <w:bCs/>
          <w:color w:val="000000" w:themeColor="text1"/>
          <w:sz w:val="2"/>
          <w:szCs w:val="2"/>
        </w:rPr>
      </w:pPr>
    </w:p>
    <w:p w14:paraId="4CBF0D1C" w14:textId="63DF487C" w:rsidR="00956585" w:rsidRPr="00F10D5E" w:rsidRDefault="00956585" w:rsidP="00956585">
      <w:pPr>
        <w:jc w:val="both"/>
        <w:rPr>
          <w:b/>
          <w:bCs/>
          <w:color w:val="000000" w:themeColor="text1"/>
        </w:rPr>
      </w:pPr>
      <w:r w:rsidRPr="00F10D5E">
        <w:rPr>
          <w:b/>
          <w:bCs/>
          <w:noProof/>
          <w:color w:val="000000" w:themeColor="text1"/>
        </w:rPr>
        <w:drawing>
          <wp:anchor distT="0" distB="0" distL="114300" distR="114300" simplePos="0" relativeHeight="251653632" behindDoc="0" locked="0" layoutInCell="1" allowOverlap="1" wp14:anchorId="26488DFF" wp14:editId="7CB1B3D7">
            <wp:simplePos x="0" y="0"/>
            <wp:positionH relativeFrom="column">
              <wp:posOffset>-397510</wp:posOffset>
            </wp:positionH>
            <wp:positionV relativeFrom="paragraph">
              <wp:posOffset>79096</wp:posOffset>
            </wp:positionV>
            <wp:extent cx="267849" cy="15574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9" cy="155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D5E">
        <w:rPr>
          <w:b/>
          <w:bCs/>
          <w:color w:val="000000" w:themeColor="text1"/>
        </w:rPr>
        <w:t xml:space="preserve">(2) Wie sind im Fach Lateinisch der Sekundarstufe I Klassenarbeiten zu </w:t>
      </w:r>
      <w:r w:rsidR="000B685C" w:rsidRPr="00F10D5E">
        <w:rPr>
          <w:b/>
          <w:bCs/>
          <w:color w:val="000000" w:themeColor="text1"/>
        </w:rPr>
        <w:t>bewerten</w:t>
      </w:r>
      <w:r w:rsidRPr="00F10D5E">
        <w:rPr>
          <w:b/>
          <w:bCs/>
          <w:color w:val="000000" w:themeColor="text1"/>
        </w:rPr>
        <w:t>?</w:t>
      </w:r>
    </w:p>
    <w:p w14:paraId="3086E97E" w14:textId="6B29D374" w:rsidR="007265C9" w:rsidRPr="00F10D5E" w:rsidRDefault="00956585" w:rsidP="00956585">
      <w:pPr>
        <w:jc w:val="both"/>
        <w:rPr>
          <w:color w:val="000000" w:themeColor="text1"/>
        </w:rPr>
      </w:pPr>
      <w:r w:rsidRPr="00F10D5E">
        <w:rPr>
          <w:rFonts w:cstheme="minorHAnsi"/>
          <w:color w:val="000000" w:themeColor="text1"/>
        </w:rPr>
        <w:t xml:space="preserve">▪ </w:t>
      </w:r>
      <w:r w:rsidR="00282EB8" w:rsidRPr="00F10D5E">
        <w:rPr>
          <w:color w:val="000000" w:themeColor="text1"/>
        </w:rPr>
        <w:t xml:space="preserve">Die Bewertung der schriftlichen Arbeit erfolgt auf der Grundlage eines </w:t>
      </w:r>
      <w:r w:rsidR="00282EB8" w:rsidRPr="009C08E0">
        <w:rPr>
          <w:b/>
          <w:bCs/>
          <w:color w:val="000000" w:themeColor="text1"/>
        </w:rPr>
        <w:t>Erwartungshorizontes</w:t>
      </w:r>
      <w:r w:rsidR="00282EB8" w:rsidRPr="00F10D5E">
        <w:rPr>
          <w:color w:val="000000" w:themeColor="text1"/>
        </w:rPr>
        <w:t xml:space="preserve">. </w:t>
      </w:r>
    </w:p>
    <w:p w14:paraId="1DC31B46" w14:textId="77777777" w:rsidR="00F10D5E" w:rsidRPr="00F10D5E" w:rsidRDefault="00E5795A" w:rsidP="00282EB8">
      <w:pPr>
        <w:jc w:val="both"/>
        <w:rPr>
          <w:color w:val="000000" w:themeColor="text1"/>
        </w:rPr>
      </w:pPr>
      <w:r w:rsidRPr="00F10D5E">
        <w:rPr>
          <w:rFonts w:cstheme="minorHAnsi"/>
          <w:color w:val="000000" w:themeColor="text1"/>
        </w:rPr>
        <w:t xml:space="preserve">▪ </w:t>
      </w:r>
      <w:r w:rsidR="00282EB8" w:rsidRPr="00F10D5E">
        <w:rPr>
          <w:color w:val="000000" w:themeColor="text1"/>
        </w:rPr>
        <w:t xml:space="preserve">Die Bewertung der Übersetzungsleistung orientiert sich </w:t>
      </w:r>
      <w:r w:rsidR="00282EB8" w:rsidRPr="009C08E0">
        <w:rPr>
          <w:b/>
          <w:bCs/>
          <w:color w:val="000000" w:themeColor="text1"/>
        </w:rPr>
        <w:t>am nachgewiesenen sprachlichen Textverständnis und am Grad der Sinnentsprechung</w:t>
      </w:r>
      <w:r w:rsidR="00F10D5E" w:rsidRPr="00F10D5E">
        <w:rPr>
          <w:color w:val="000000" w:themeColor="text1"/>
        </w:rPr>
        <w:t>,</w:t>
      </w:r>
      <w:r w:rsidR="00282EB8" w:rsidRPr="00F10D5E">
        <w:rPr>
          <w:color w:val="000000" w:themeColor="text1"/>
        </w:rPr>
        <w:t xml:space="preserve"> </w:t>
      </w:r>
      <w:r w:rsidR="00F10D5E" w:rsidRPr="00F10D5E">
        <w:rPr>
          <w:color w:val="000000" w:themeColor="text1"/>
        </w:rPr>
        <w:t>wo</w:t>
      </w:r>
      <w:r w:rsidR="00282EB8" w:rsidRPr="00F10D5E">
        <w:rPr>
          <w:color w:val="000000" w:themeColor="text1"/>
        </w:rPr>
        <w:t xml:space="preserve">bei die </w:t>
      </w:r>
      <w:r w:rsidR="00282EB8" w:rsidRPr="009C08E0">
        <w:rPr>
          <w:b/>
          <w:bCs/>
          <w:color w:val="000000" w:themeColor="text1"/>
        </w:rPr>
        <w:t>Komplexität des Textes</w:t>
      </w:r>
      <w:r w:rsidR="00282EB8" w:rsidRPr="00F10D5E">
        <w:rPr>
          <w:color w:val="000000" w:themeColor="text1"/>
        </w:rPr>
        <w:t xml:space="preserve"> angemessen berücksichtig</w:t>
      </w:r>
      <w:r w:rsidR="00F10D5E" w:rsidRPr="00F10D5E">
        <w:rPr>
          <w:color w:val="000000" w:themeColor="text1"/>
        </w:rPr>
        <w:t>t wird</w:t>
      </w:r>
      <w:r w:rsidR="00282EB8" w:rsidRPr="00F10D5E">
        <w:rPr>
          <w:color w:val="000000" w:themeColor="text1"/>
        </w:rPr>
        <w:t xml:space="preserve">. </w:t>
      </w:r>
    </w:p>
    <w:p w14:paraId="20478B7F" w14:textId="186FA927" w:rsidR="007E4756" w:rsidRPr="007E4756" w:rsidRDefault="007E4756" w:rsidP="00282EB8">
      <w:pPr>
        <w:jc w:val="both"/>
        <w:rPr>
          <w:color w:val="000000" w:themeColor="text1"/>
        </w:rPr>
      </w:pPr>
      <w:r w:rsidRPr="007E4756">
        <w:rPr>
          <w:rFonts w:cstheme="minorHAnsi"/>
          <w:color w:val="000000" w:themeColor="text1"/>
        </w:rPr>
        <w:t xml:space="preserve">▪ </w:t>
      </w:r>
      <w:r w:rsidR="00282EB8" w:rsidRPr="007E4756">
        <w:rPr>
          <w:color w:val="000000" w:themeColor="text1"/>
        </w:rPr>
        <w:t xml:space="preserve">Die Übersetzungsleistung entspricht im Ganzen noch den Anforderungen, wenn der deutsche Übersetzungstext zwar Mängel aufweist, aber der Nachweis erfolgt, dass der lateinische Text </w:t>
      </w:r>
      <w:r w:rsidR="00282EB8" w:rsidRPr="00ED38E1">
        <w:rPr>
          <w:b/>
          <w:bCs/>
          <w:color w:val="000000" w:themeColor="text1"/>
        </w:rPr>
        <w:t xml:space="preserve">in seinem Gesamtsinn und seiner Gesamtstruktur noch verstanden </w:t>
      </w:r>
      <w:r w:rsidR="00282EB8" w:rsidRPr="007E4756">
        <w:rPr>
          <w:color w:val="000000" w:themeColor="text1"/>
        </w:rPr>
        <w:t xml:space="preserve">ist. </w:t>
      </w:r>
    </w:p>
    <w:p w14:paraId="7BD9C623" w14:textId="77777777" w:rsidR="007E4756" w:rsidRPr="007E4756" w:rsidRDefault="007E4756" w:rsidP="00282EB8">
      <w:pPr>
        <w:jc w:val="both"/>
        <w:rPr>
          <w:color w:val="000000" w:themeColor="text1"/>
        </w:rPr>
      </w:pPr>
      <w:r w:rsidRPr="007E4756">
        <w:rPr>
          <w:rFonts w:cstheme="minorHAnsi"/>
          <w:color w:val="000000" w:themeColor="text1"/>
        </w:rPr>
        <w:t xml:space="preserve">▪ </w:t>
      </w:r>
      <w:r w:rsidR="00282EB8" w:rsidRPr="00ED38E1">
        <w:rPr>
          <w:color w:val="000000" w:themeColor="text1"/>
        </w:rPr>
        <w:t>Besonders</w:t>
      </w:r>
      <w:r w:rsidR="00282EB8" w:rsidRPr="00ED38E1">
        <w:rPr>
          <w:b/>
          <w:bCs/>
          <w:color w:val="000000" w:themeColor="text1"/>
        </w:rPr>
        <w:t xml:space="preserve"> gelungene Übersetzungslösungen</w:t>
      </w:r>
      <w:r w:rsidR="00282EB8" w:rsidRPr="007E4756">
        <w:rPr>
          <w:color w:val="000000" w:themeColor="text1"/>
        </w:rPr>
        <w:t xml:space="preserve"> werden gewürdigt. </w:t>
      </w:r>
    </w:p>
    <w:p w14:paraId="0D520CBF" w14:textId="3513DEF1" w:rsidR="007E4756" w:rsidRPr="007E4756" w:rsidRDefault="007E4756" w:rsidP="00282EB8">
      <w:pPr>
        <w:jc w:val="both"/>
        <w:rPr>
          <w:color w:val="000000" w:themeColor="text1"/>
        </w:rPr>
      </w:pPr>
      <w:r w:rsidRPr="007E4756">
        <w:rPr>
          <w:rFonts w:cstheme="minorHAnsi"/>
          <w:color w:val="000000" w:themeColor="text1"/>
        </w:rPr>
        <w:t xml:space="preserve">▪ </w:t>
      </w:r>
      <w:r w:rsidR="00282EB8" w:rsidRPr="007E4756">
        <w:rPr>
          <w:color w:val="000000" w:themeColor="text1"/>
        </w:rPr>
        <w:t xml:space="preserve">Die </w:t>
      </w:r>
      <w:r w:rsidR="00282EB8" w:rsidRPr="00ED38E1">
        <w:rPr>
          <w:b/>
          <w:bCs/>
          <w:color w:val="000000" w:themeColor="text1"/>
        </w:rPr>
        <w:t>Gewichtung</w:t>
      </w:r>
      <w:r w:rsidR="00282EB8" w:rsidRPr="007E4756">
        <w:rPr>
          <w:color w:val="000000" w:themeColor="text1"/>
        </w:rPr>
        <w:t xml:space="preserve"> der einzelnen Aufgabenteile </w:t>
      </w:r>
      <w:r>
        <w:rPr>
          <w:color w:val="000000" w:themeColor="text1"/>
        </w:rPr>
        <w:t>entspricht</w:t>
      </w:r>
      <w:r w:rsidR="00282EB8" w:rsidRPr="007E4756">
        <w:rPr>
          <w:color w:val="000000" w:themeColor="text1"/>
        </w:rPr>
        <w:t xml:space="preserve"> der jeweiligen Bearbeitungszeit. </w:t>
      </w:r>
    </w:p>
    <w:p w14:paraId="328DE4AE" w14:textId="3D2FF4A2" w:rsidR="007265C9" w:rsidRPr="007E4756" w:rsidRDefault="007E4756" w:rsidP="00282EB8">
      <w:pPr>
        <w:jc w:val="both"/>
        <w:rPr>
          <w:color w:val="000000" w:themeColor="text1"/>
        </w:rPr>
      </w:pPr>
      <w:r w:rsidRPr="007E4756">
        <w:rPr>
          <w:rFonts w:cstheme="minorHAnsi"/>
          <w:color w:val="000000" w:themeColor="text1"/>
        </w:rPr>
        <w:t>▪</w:t>
      </w:r>
      <w:r w:rsidR="002F16AA">
        <w:rPr>
          <w:rFonts w:cstheme="minorHAnsi"/>
          <w:color w:val="000000" w:themeColor="text1"/>
        </w:rPr>
        <w:t xml:space="preserve"> </w:t>
      </w:r>
      <w:r w:rsidR="00282EB8" w:rsidRPr="007E4756">
        <w:rPr>
          <w:color w:val="000000" w:themeColor="text1"/>
        </w:rPr>
        <w:t xml:space="preserve">Bei der Festlegung der Note </w:t>
      </w:r>
      <w:r>
        <w:rPr>
          <w:color w:val="000000" w:themeColor="text1"/>
        </w:rPr>
        <w:t>wird</w:t>
      </w:r>
      <w:r w:rsidR="00282EB8" w:rsidRPr="007E4756">
        <w:rPr>
          <w:color w:val="000000" w:themeColor="text1"/>
        </w:rPr>
        <w:t xml:space="preserve"> der </w:t>
      </w:r>
      <w:r w:rsidR="00282EB8" w:rsidRPr="00ED38E1">
        <w:rPr>
          <w:b/>
          <w:bCs/>
          <w:color w:val="000000" w:themeColor="text1"/>
        </w:rPr>
        <w:t>pädagogische Ermessensspielraum</w:t>
      </w:r>
      <w:r w:rsidR="00282EB8" w:rsidRPr="007E4756">
        <w:rPr>
          <w:color w:val="000000" w:themeColor="text1"/>
        </w:rPr>
        <w:t xml:space="preserve"> berücksichtig</w:t>
      </w:r>
      <w:r>
        <w:rPr>
          <w:color w:val="000000" w:themeColor="text1"/>
        </w:rPr>
        <w:t>t</w:t>
      </w:r>
      <w:r w:rsidR="00282EB8" w:rsidRPr="007E4756">
        <w:rPr>
          <w:color w:val="000000" w:themeColor="text1"/>
        </w:rPr>
        <w:t xml:space="preserve">. </w:t>
      </w:r>
    </w:p>
    <w:p w14:paraId="4A315660" w14:textId="71210AC1" w:rsidR="00275650" w:rsidRDefault="001530C0" w:rsidP="00282EB8">
      <w:pPr>
        <w:jc w:val="both"/>
        <w:rPr>
          <w:color w:val="000000" w:themeColor="text1"/>
        </w:rPr>
      </w:pPr>
      <w:r w:rsidRPr="001530C0">
        <w:rPr>
          <w:rFonts w:cstheme="minorHAnsi"/>
          <w:color w:val="000000" w:themeColor="text1"/>
        </w:rPr>
        <w:t xml:space="preserve">▪ </w:t>
      </w:r>
      <w:r>
        <w:rPr>
          <w:color w:val="000000" w:themeColor="text1"/>
        </w:rPr>
        <w:t>D</w:t>
      </w:r>
      <w:r w:rsidR="00282EB8" w:rsidRPr="001530C0">
        <w:rPr>
          <w:color w:val="000000" w:themeColor="text1"/>
        </w:rPr>
        <w:t xml:space="preserve">ie </w:t>
      </w:r>
      <w:r w:rsidR="00282EB8" w:rsidRPr="00ED38E1">
        <w:rPr>
          <w:b/>
          <w:bCs/>
          <w:color w:val="000000" w:themeColor="text1"/>
        </w:rPr>
        <w:t xml:space="preserve">Gewichtung von Übersetzung und </w:t>
      </w:r>
      <w:r w:rsidR="00CB469F" w:rsidRPr="00ED38E1">
        <w:rPr>
          <w:b/>
          <w:bCs/>
          <w:color w:val="000000" w:themeColor="text1"/>
        </w:rPr>
        <w:t>Begleitaufgaben</w:t>
      </w:r>
      <w:r w:rsidR="00CB469F">
        <w:rPr>
          <w:color w:val="000000" w:themeColor="text1"/>
        </w:rPr>
        <w:t xml:space="preserve"> erfolgt</w:t>
      </w:r>
      <w:r w:rsidR="00282EB8" w:rsidRPr="001530C0">
        <w:rPr>
          <w:color w:val="000000" w:themeColor="text1"/>
        </w:rPr>
        <w:t xml:space="preserve"> im Verhältnis von in der Regel 2:1</w:t>
      </w:r>
      <w:r w:rsidR="007D4B7E">
        <w:rPr>
          <w:color w:val="000000" w:themeColor="text1"/>
        </w:rPr>
        <w:t>, im ersten Lernjahr 3:1</w:t>
      </w:r>
      <w:r w:rsidR="00282EB8" w:rsidRPr="001530C0">
        <w:rPr>
          <w:color w:val="000000" w:themeColor="text1"/>
        </w:rPr>
        <w:t>.</w:t>
      </w:r>
    </w:p>
    <w:p w14:paraId="75A20954" w14:textId="176E394D" w:rsidR="002F16AA" w:rsidRPr="001530C0" w:rsidRDefault="00AB7E66" w:rsidP="00282EB8">
      <w:pPr>
        <w:jc w:val="both"/>
        <w:rPr>
          <w:color w:val="000000" w:themeColor="text1"/>
        </w:rPr>
      </w:pPr>
      <w:r>
        <w:rPr>
          <w:rFonts w:cstheme="minorHAnsi"/>
        </w:rPr>
        <w:t>▪</w:t>
      </w:r>
      <w:r>
        <w:t xml:space="preserve"> Im</w:t>
      </w:r>
      <w:r w:rsidR="002F16AA">
        <w:t xml:space="preserve"> letzten Lernjahr der Sekundarstufe I </w:t>
      </w:r>
      <w:r>
        <w:t xml:space="preserve">ist </w:t>
      </w:r>
      <w:r w:rsidR="002F16AA">
        <w:t xml:space="preserve">zunehmend </w:t>
      </w:r>
      <w:r w:rsidR="002F16AA" w:rsidRPr="00ED38E1">
        <w:rPr>
          <w:b/>
          <w:bCs/>
        </w:rPr>
        <w:t>auf die Regelungen für die Leistungsbewertung in der Gymnasialen</w:t>
      </w:r>
      <w:r w:rsidRPr="00ED38E1">
        <w:rPr>
          <w:b/>
          <w:bCs/>
        </w:rPr>
        <w:t xml:space="preserve"> </w:t>
      </w:r>
      <w:r w:rsidR="002F16AA" w:rsidRPr="00ED38E1">
        <w:rPr>
          <w:b/>
          <w:bCs/>
        </w:rPr>
        <w:t>Oberstufe vo</w:t>
      </w:r>
      <w:r w:rsidRPr="00ED38E1">
        <w:rPr>
          <w:b/>
          <w:bCs/>
        </w:rPr>
        <w:t>rzubereiten</w:t>
      </w:r>
      <w:r w:rsidR="00CB469F">
        <w:t xml:space="preserve"> (vgl.</w:t>
      </w:r>
      <w:r>
        <w:t xml:space="preserve"> </w:t>
      </w:r>
      <w:r w:rsidR="00CB469F">
        <w:t xml:space="preserve">das </w:t>
      </w:r>
      <w:r w:rsidR="002F16AA">
        <w:t>entsprechende Kapitel des Kernlehrplans Latein für die Gymnasiale Oberstufe</w:t>
      </w:r>
      <w:r w:rsidR="00CB469F">
        <w:t>).</w:t>
      </w:r>
    </w:p>
    <w:sectPr w:rsidR="002F16AA" w:rsidRPr="001530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C6A55"/>
    <w:multiLevelType w:val="hybridMultilevel"/>
    <w:tmpl w:val="3AAE6E64"/>
    <w:lvl w:ilvl="0" w:tplc="9750766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9646DEB"/>
    <w:multiLevelType w:val="hybridMultilevel"/>
    <w:tmpl w:val="DBAE260C"/>
    <w:lvl w:ilvl="0" w:tplc="BF689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50"/>
    <w:rsid w:val="000129AA"/>
    <w:rsid w:val="00041E12"/>
    <w:rsid w:val="00066030"/>
    <w:rsid w:val="000665E1"/>
    <w:rsid w:val="00072E96"/>
    <w:rsid w:val="00073B2C"/>
    <w:rsid w:val="00080872"/>
    <w:rsid w:val="000A45D7"/>
    <w:rsid w:val="000B0300"/>
    <w:rsid w:val="000B158E"/>
    <w:rsid w:val="000B685C"/>
    <w:rsid w:val="000D4B49"/>
    <w:rsid w:val="000F3EF9"/>
    <w:rsid w:val="000F655E"/>
    <w:rsid w:val="00103275"/>
    <w:rsid w:val="001066C2"/>
    <w:rsid w:val="001134CC"/>
    <w:rsid w:val="001452F8"/>
    <w:rsid w:val="001515E7"/>
    <w:rsid w:val="001530C0"/>
    <w:rsid w:val="00177B64"/>
    <w:rsid w:val="001B11B8"/>
    <w:rsid w:val="001B6BEA"/>
    <w:rsid w:val="001C332C"/>
    <w:rsid w:val="001C64E7"/>
    <w:rsid w:val="001D3E4F"/>
    <w:rsid w:val="001D6562"/>
    <w:rsid w:val="00214B84"/>
    <w:rsid w:val="002155D6"/>
    <w:rsid w:val="00233860"/>
    <w:rsid w:val="00266E08"/>
    <w:rsid w:val="00275650"/>
    <w:rsid w:val="00282EB8"/>
    <w:rsid w:val="002955DB"/>
    <w:rsid w:val="002963F5"/>
    <w:rsid w:val="002A16BE"/>
    <w:rsid w:val="002A1D6E"/>
    <w:rsid w:val="002C56B7"/>
    <w:rsid w:val="002F16AA"/>
    <w:rsid w:val="002F777B"/>
    <w:rsid w:val="00313587"/>
    <w:rsid w:val="00322771"/>
    <w:rsid w:val="00323AB4"/>
    <w:rsid w:val="00354AB7"/>
    <w:rsid w:val="00356D96"/>
    <w:rsid w:val="00395418"/>
    <w:rsid w:val="003A2E43"/>
    <w:rsid w:val="003A453B"/>
    <w:rsid w:val="003C68E5"/>
    <w:rsid w:val="003E0E60"/>
    <w:rsid w:val="003E6445"/>
    <w:rsid w:val="004200F5"/>
    <w:rsid w:val="004503A6"/>
    <w:rsid w:val="004704A4"/>
    <w:rsid w:val="00481458"/>
    <w:rsid w:val="00495EEF"/>
    <w:rsid w:val="004A1C60"/>
    <w:rsid w:val="004C5C52"/>
    <w:rsid w:val="004C7BE0"/>
    <w:rsid w:val="004D38F6"/>
    <w:rsid w:val="004F2FAE"/>
    <w:rsid w:val="004F6334"/>
    <w:rsid w:val="004F7DF0"/>
    <w:rsid w:val="00504C34"/>
    <w:rsid w:val="00514D37"/>
    <w:rsid w:val="00521C67"/>
    <w:rsid w:val="005237A7"/>
    <w:rsid w:val="00531138"/>
    <w:rsid w:val="00563BB1"/>
    <w:rsid w:val="00586528"/>
    <w:rsid w:val="00594A61"/>
    <w:rsid w:val="005F473A"/>
    <w:rsid w:val="00605497"/>
    <w:rsid w:val="00612E1B"/>
    <w:rsid w:val="00615219"/>
    <w:rsid w:val="0064159F"/>
    <w:rsid w:val="006468C1"/>
    <w:rsid w:val="00651AFB"/>
    <w:rsid w:val="006A29D8"/>
    <w:rsid w:val="006B469F"/>
    <w:rsid w:val="006B47EB"/>
    <w:rsid w:val="007079FE"/>
    <w:rsid w:val="007265C9"/>
    <w:rsid w:val="00740C04"/>
    <w:rsid w:val="00741A81"/>
    <w:rsid w:val="007534CD"/>
    <w:rsid w:val="00772B4F"/>
    <w:rsid w:val="00777488"/>
    <w:rsid w:val="00791A89"/>
    <w:rsid w:val="007A42E0"/>
    <w:rsid w:val="007A6394"/>
    <w:rsid w:val="007C3557"/>
    <w:rsid w:val="007D4B7E"/>
    <w:rsid w:val="007E2A82"/>
    <w:rsid w:val="007E4756"/>
    <w:rsid w:val="007E7069"/>
    <w:rsid w:val="00807B3D"/>
    <w:rsid w:val="008162AF"/>
    <w:rsid w:val="008417DC"/>
    <w:rsid w:val="00844A32"/>
    <w:rsid w:val="00847FC4"/>
    <w:rsid w:val="00852C10"/>
    <w:rsid w:val="0085377B"/>
    <w:rsid w:val="00883BEF"/>
    <w:rsid w:val="008B6EF0"/>
    <w:rsid w:val="008D51FD"/>
    <w:rsid w:val="008D52B9"/>
    <w:rsid w:val="00902A60"/>
    <w:rsid w:val="009157D9"/>
    <w:rsid w:val="00923BF8"/>
    <w:rsid w:val="00956585"/>
    <w:rsid w:val="00996574"/>
    <w:rsid w:val="009B2084"/>
    <w:rsid w:val="009C08E0"/>
    <w:rsid w:val="009D066D"/>
    <w:rsid w:val="009F3191"/>
    <w:rsid w:val="009F66DB"/>
    <w:rsid w:val="00A03698"/>
    <w:rsid w:val="00A03EF3"/>
    <w:rsid w:val="00A139A9"/>
    <w:rsid w:val="00A158DE"/>
    <w:rsid w:val="00A31E7C"/>
    <w:rsid w:val="00A77B33"/>
    <w:rsid w:val="00AB7E66"/>
    <w:rsid w:val="00AC7DDF"/>
    <w:rsid w:val="00AE02EB"/>
    <w:rsid w:val="00B03B7B"/>
    <w:rsid w:val="00B11712"/>
    <w:rsid w:val="00B71799"/>
    <w:rsid w:val="00B75DA9"/>
    <w:rsid w:val="00B7733E"/>
    <w:rsid w:val="00B929A0"/>
    <w:rsid w:val="00BC281F"/>
    <w:rsid w:val="00BE2799"/>
    <w:rsid w:val="00BE3320"/>
    <w:rsid w:val="00BE4B98"/>
    <w:rsid w:val="00C07B0B"/>
    <w:rsid w:val="00C73A91"/>
    <w:rsid w:val="00C7477C"/>
    <w:rsid w:val="00C8752C"/>
    <w:rsid w:val="00CB469F"/>
    <w:rsid w:val="00CE2C5E"/>
    <w:rsid w:val="00D1598D"/>
    <w:rsid w:val="00D26385"/>
    <w:rsid w:val="00D40EC6"/>
    <w:rsid w:val="00D52EBD"/>
    <w:rsid w:val="00D74707"/>
    <w:rsid w:val="00D80ED6"/>
    <w:rsid w:val="00DB464E"/>
    <w:rsid w:val="00E0752A"/>
    <w:rsid w:val="00E14528"/>
    <w:rsid w:val="00E32EF7"/>
    <w:rsid w:val="00E42F11"/>
    <w:rsid w:val="00E5795A"/>
    <w:rsid w:val="00E904D9"/>
    <w:rsid w:val="00E9241D"/>
    <w:rsid w:val="00EC4271"/>
    <w:rsid w:val="00EC6650"/>
    <w:rsid w:val="00ED38E1"/>
    <w:rsid w:val="00EF6C0E"/>
    <w:rsid w:val="00F10D5E"/>
    <w:rsid w:val="00F26FE4"/>
    <w:rsid w:val="00F3233E"/>
    <w:rsid w:val="00F46170"/>
    <w:rsid w:val="00F52782"/>
    <w:rsid w:val="00F52E52"/>
    <w:rsid w:val="00F701A0"/>
    <w:rsid w:val="00F704FB"/>
    <w:rsid w:val="00F95B6F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529B"/>
  <w15:chartTrackingRefBased/>
  <w15:docId w15:val="{9D7132B1-125F-4DFF-A312-C11A42C6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6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5560</Characters>
  <Application>Microsoft Office Word</Application>
  <DocSecurity>0</DocSecurity>
  <Lines>46</Lines>
  <Paragraphs>12</Paragraphs>
  <ScaleCrop>false</ScaleCrop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 Yildirim</dc:creator>
  <cp:keywords/>
  <dc:description/>
  <cp:lastModifiedBy>Scholz, Barbara</cp:lastModifiedBy>
  <cp:revision>2</cp:revision>
  <dcterms:created xsi:type="dcterms:W3CDTF">2022-05-12T06:41:00Z</dcterms:created>
  <dcterms:modified xsi:type="dcterms:W3CDTF">2022-05-12T06:41:00Z</dcterms:modified>
</cp:coreProperties>
</file>